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1E" w:rsidRPr="00E000DD" w:rsidRDefault="00A827DA" w:rsidP="00E0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  <w:r w:rsidR="00C33075" w:rsidRPr="00E000DD">
        <w:rPr>
          <w:b/>
          <w:sz w:val="28"/>
          <w:szCs w:val="28"/>
        </w:rPr>
        <w:t xml:space="preserve"> социально-экономического </w:t>
      </w:r>
      <w:r w:rsidR="00A97806" w:rsidRPr="00E000DD">
        <w:rPr>
          <w:b/>
          <w:sz w:val="28"/>
          <w:szCs w:val="28"/>
        </w:rPr>
        <w:t xml:space="preserve">развития </w:t>
      </w:r>
      <w:r w:rsidR="00C75D67">
        <w:rPr>
          <w:b/>
          <w:sz w:val="28"/>
          <w:szCs w:val="28"/>
        </w:rPr>
        <w:t>Мокрушинского</w:t>
      </w:r>
      <w:r w:rsidR="00A97806" w:rsidRPr="00E000DD">
        <w:rPr>
          <w:b/>
          <w:sz w:val="28"/>
          <w:szCs w:val="28"/>
        </w:rPr>
        <w:t xml:space="preserve"> сельсовета</w:t>
      </w:r>
      <w:r w:rsidR="00815D0C">
        <w:rPr>
          <w:b/>
          <w:sz w:val="28"/>
          <w:szCs w:val="28"/>
        </w:rPr>
        <w:t xml:space="preserve"> за январь-</w:t>
      </w:r>
      <w:r w:rsidR="00C75D67">
        <w:rPr>
          <w:b/>
          <w:sz w:val="28"/>
          <w:szCs w:val="28"/>
        </w:rPr>
        <w:t xml:space="preserve">октябрь </w:t>
      </w:r>
      <w:r w:rsidR="00815D0C">
        <w:rPr>
          <w:b/>
          <w:sz w:val="28"/>
          <w:szCs w:val="28"/>
        </w:rPr>
        <w:t>201</w:t>
      </w:r>
      <w:r w:rsidR="0090048B">
        <w:rPr>
          <w:b/>
          <w:sz w:val="28"/>
          <w:szCs w:val="28"/>
        </w:rPr>
        <w:t>8</w:t>
      </w:r>
      <w:r w:rsidR="00E03BEC" w:rsidRPr="00E000DD">
        <w:rPr>
          <w:b/>
          <w:sz w:val="28"/>
          <w:szCs w:val="28"/>
        </w:rPr>
        <w:t xml:space="preserve"> года</w:t>
      </w:r>
      <w:r w:rsidR="00C51492">
        <w:rPr>
          <w:b/>
          <w:sz w:val="28"/>
          <w:szCs w:val="28"/>
        </w:rPr>
        <w:t xml:space="preserve"> </w:t>
      </w:r>
    </w:p>
    <w:p w:rsidR="00C21A35" w:rsidRPr="00E000DD" w:rsidRDefault="00C21A35" w:rsidP="00E000DD">
      <w:pPr>
        <w:ind w:firstLine="709"/>
        <w:jc w:val="both"/>
        <w:rPr>
          <w:b/>
          <w:sz w:val="28"/>
          <w:szCs w:val="28"/>
        </w:rPr>
      </w:pPr>
    </w:p>
    <w:p w:rsidR="00C33075" w:rsidRPr="00E000DD" w:rsidRDefault="00C33075" w:rsidP="00E000DD">
      <w:pPr>
        <w:ind w:firstLine="426"/>
        <w:jc w:val="both"/>
        <w:rPr>
          <w:sz w:val="28"/>
          <w:szCs w:val="28"/>
        </w:rPr>
      </w:pPr>
      <w:r w:rsidRPr="00E000DD">
        <w:rPr>
          <w:sz w:val="28"/>
          <w:szCs w:val="28"/>
        </w:rPr>
        <w:t xml:space="preserve">Краткая характеристика </w:t>
      </w:r>
      <w:r w:rsidR="00C75D67">
        <w:rPr>
          <w:sz w:val="28"/>
          <w:szCs w:val="28"/>
        </w:rPr>
        <w:t>Мокрушинского</w:t>
      </w:r>
      <w:r w:rsidRPr="00E000DD">
        <w:rPr>
          <w:sz w:val="28"/>
          <w:szCs w:val="28"/>
        </w:rPr>
        <w:t xml:space="preserve"> сельсовета</w:t>
      </w:r>
      <w:r w:rsidR="00815D0C">
        <w:rPr>
          <w:sz w:val="28"/>
          <w:szCs w:val="28"/>
        </w:rPr>
        <w:t xml:space="preserve"> на период январь-октябрь 201</w:t>
      </w:r>
      <w:r w:rsidR="0090048B">
        <w:rPr>
          <w:sz w:val="28"/>
          <w:szCs w:val="28"/>
        </w:rPr>
        <w:t>7</w:t>
      </w:r>
      <w:r w:rsidR="00E03BEC" w:rsidRPr="00E000DD">
        <w:rPr>
          <w:sz w:val="28"/>
          <w:szCs w:val="28"/>
        </w:rPr>
        <w:t xml:space="preserve"> года</w:t>
      </w:r>
      <w:r w:rsidRPr="00E000DD">
        <w:rPr>
          <w:sz w:val="28"/>
          <w:szCs w:val="28"/>
        </w:rPr>
        <w:t xml:space="preserve"> приведена в таблице с учетом </w:t>
      </w:r>
      <w:r w:rsidR="00806AD6" w:rsidRPr="00E000DD">
        <w:rPr>
          <w:sz w:val="28"/>
          <w:szCs w:val="28"/>
        </w:rPr>
        <w:t>данных в</w:t>
      </w:r>
      <w:r w:rsidRPr="00E000DD">
        <w:rPr>
          <w:sz w:val="28"/>
          <w:szCs w:val="28"/>
        </w:rPr>
        <w:t xml:space="preserve"> текущем году:</w:t>
      </w:r>
    </w:p>
    <w:p w:rsidR="00E03BEC" w:rsidRPr="00E000DD" w:rsidRDefault="00E03BEC" w:rsidP="00E000DD">
      <w:pPr>
        <w:ind w:firstLine="426"/>
        <w:jc w:val="both"/>
        <w:rPr>
          <w:sz w:val="28"/>
          <w:szCs w:val="28"/>
        </w:rPr>
      </w:pPr>
    </w:p>
    <w:p w:rsidR="00E03BEC" w:rsidRPr="00E000DD" w:rsidRDefault="00E03BEC" w:rsidP="00E000DD">
      <w:pPr>
        <w:ind w:firstLine="426"/>
        <w:jc w:val="both"/>
        <w:rPr>
          <w:sz w:val="28"/>
          <w:szCs w:val="28"/>
          <w:highlight w:val="yellow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1"/>
        <w:gridCol w:w="861"/>
        <w:gridCol w:w="718"/>
        <w:gridCol w:w="1087"/>
        <w:gridCol w:w="916"/>
        <w:gridCol w:w="1127"/>
        <w:gridCol w:w="959"/>
        <w:gridCol w:w="990"/>
        <w:gridCol w:w="1127"/>
        <w:gridCol w:w="935"/>
      </w:tblGrid>
      <w:tr w:rsidR="00806AD6" w:rsidRPr="00FE5429" w:rsidTr="00B77E30">
        <w:trPr>
          <w:trHeight w:val="2597"/>
        </w:trPr>
        <w:tc>
          <w:tcPr>
            <w:tcW w:w="971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поселение</w:t>
            </w:r>
          </w:p>
        </w:tc>
        <w:tc>
          <w:tcPr>
            <w:tcW w:w="861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Пло</w:t>
            </w:r>
          </w:p>
          <w:p w:rsidR="00C83F2B" w:rsidRPr="00FE5429" w:rsidRDefault="00C83F2B" w:rsidP="00E000DD">
            <w:pPr>
              <w:jc w:val="both"/>
            </w:pPr>
            <w:r w:rsidRPr="00FE5429">
              <w:t>ща</w:t>
            </w:r>
          </w:p>
          <w:p w:rsidR="00E000DD" w:rsidRPr="00FE5429" w:rsidRDefault="00C83F2B" w:rsidP="00E000DD">
            <w:pPr>
              <w:jc w:val="both"/>
            </w:pPr>
            <w:r w:rsidRPr="00FE5429">
              <w:t>дь.</w:t>
            </w:r>
          </w:p>
          <w:p w:rsidR="00C83F2B" w:rsidRPr="00FE5429" w:rsidRDefault="00A6008C" w:rsidP="00A6008C">
            <w:pPr>
              <w:jc w:val="both"/>
            </w:pPr>
            <w:r>
              <w:t>Кв. км</w:t>
            </w:r>
          </w:p>
        </w:tc>
        <w:tc>
          <w:tcPr>
            <w:tcW w:w="718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Численность</w:t>
            </w:r>
          </w:p>
          <w:p w:rsidR="00C83F2B" w:rsidRPr="00FE5429" w:rsidRDefault="00C83F2B" w:rsidP="00E000DD">
            <w:pPr>
              <w:jc w:val="both"/>
            </w:pPr>
            <w:r w:rsidRPr="00FE5429">
              <w:t>(чел</w:t>
            </w:r>
            <w:r w:rsidR="00E000DD" w:rsidRPr="00FE5429">
              <w:t>)</w:t>
            </w:r>
          </w:p>
        </w:tc>
        <w:tc>
          <w:tcPr>
            <w:tcW w:w="1087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Административ</w:t>
            </w:r>
          </w:p>
          <w:p w:rsidR="00C83F2B" w:rsidRPr="00FE5429" w:rsidRDefault="00C83F2B" w:rsidP="00E000DD">
            <w:pPr>
              <w:jc w:val="both"/>
            </w:pPr>
            <w:r w:rsidRPr="00FE5429">
              <w:t>ный центр муни</w:t>
            </w:r>
          </w:p>
          <w:p w:rsidR="00C83F2B" w:rsidRPr="00FE5429" w:rsidRDefault="00C83F2B" w:rsidP="00E000DD">
            <w:pPr>
              <w:jc w:val="both"/>
            </w:pPr>
            <w:r w:rsidRPr="00FE5429">
              <w:t>ципального района</w:t>
            </w:r>
          </w:p>
        </w:tc>
        <w:tc>
          <w:tcPr>
            <w:tcW w:w="916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Расстояние</w:t>
            </w:r>
          </w:p>
          <w:p w:rsidR="00C83F2B" w:rsidRPr="00FE5429" w:rsidRDefault="00C83F2B" w:rsidP="00E000DD">
            <w:pPr>
              <w:jc w:val="both"/>
            </w:pPr>
            <w:r w:rsidRPr="00FE5429">
              <w:t>до администр.</w:t>
            </w:r>
          </w:p>
          <w:p w:rsidR="00C83F2B" w:rsidRPr="00FE5429" w:rsidRDefault="00C83F2B" w:rsidP="00E000DD">
            <w:pPr>
              <w:jc w:val="both"/>
            </w:pPr>
            <w:r w:rsidRPr="00FE5429">
              <w:t>центра</w:t>
            </w:r>
          </w:p>
        </w:tc>
        <w:tc>
          <w:tcPr>
            <w:tcW w:w="1127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Вид</w:t>
            </w:r>
          </w:p>
          <w:p w:rsidR="00C83F2B" w:rsidRPr="00FE5429" w:rsidRDefault="00C83F2B" w:rsidP="00E000DD">
            <w:pPr>
              <w:jc w:val="both"/>
            </w:pPr>
            <w:r w:rsidRPr="00FE5429">
              <w:t>транспортного</w:t>
            </w:r>
          </w:p>
          <w:p w:rsidR="00C83F2B" w:rsidRPr="00FE5429" w:rsidRDefault="00C83F2B" w:rsidP="00E000DD">
            <w:pPr>
              <w:jc w:val="both"/>
            </w:pPr>
            <w:r w:rsidRPr="00FE5429">
              <w:t>сообщения</w:t>
            </w:r>
          </w:p>
        </w:tc>
        <w:tc>
          <w:tcPr>
            <w:tcW w:w="959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Ближайший населенный пункт</w:t>
            </w:r>
          </w:p>
        </w:tc>
        <w:tc>
          <w:tcPr>
            <w:tcW w:w="990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Расстояние до ближайшего нас</w:t>
            </w:r>
            <w:proofErr w:type="gramStart"/>
            <w:r w:rsidRPr="00FE5429">
              <w:t>.п</w:t>
            </w:r>
            <w:proofErr w:type="gramEnd"/>
            <w:r w:rsidRPr="00FE5429">
              <w:t>ункта</w:t>
            </w:r>
          </w:p>
        </w:tc>
        <w:tc>
          <w:tcPr>
            <w:tcW w:w="1127" w:type="dxa"/>
            <w:shd w:val="clear" w:color="auto" w:fill="auto"/>
          </w:tcPr>
          <w:p w:rsidR="00C83F2B" w:rsidRPr="00FE5429" w:rsidRDefault="00C83F2B" w:rsidP="00806AD6">
            <w:pPr>
              <w:jc w:val="both"/>
            </w:pPr>
            <w:r w:rsidRPr="00FE5429">
              <w:t>Вид трансп</w:t>
            </w:r>
            <w:r w:rsidR="00806AD6">
              <w:t xml:space="preserve">ортного </w:t>
            </w:r>
            <w:r w:rsidRPr="00FE5429">
              <w:t>ср-ва до ближ</w:t>
            </w:r>
            <w:r w:rsidR="00806AD6">
              <w:t>айщего</w:t>
            </w:r>
            <w:r w:rsidRPr="00FE5429">
              <w:t xml:space="preserve"> нас</w:t>
            </w:r>
            <w:r w:rsidR="00806AD6">
              <w:t>еленного</w:t>
            </w:r>
            <w:r w:rsidRPr="00FE5429">
              <w:t xml:space="preserve"> пункта</w:t>
            </w:r>
          </w:p>
        </w:tc>
        <w:tc>
          <w:tcPr>
            <w:tcW w:w="935" w:type="dxa"/>
            <w:shd w:val="clear" w:color="auto" w:fill="auto"/>
          </w:tcPr>
          <w:p w:rsidR="00C83F2B" w:rsidRPr="00FE5429" w:rsidRDefault="00C83F2B" w:rsidP="00806AD6">
            <w:pPr>
              <w:jc w:val="both"/>
            </w:pPr>
            <w:r w:rsidRPr="00FE5429">
              <w:t>Ближ</w:t>
            </w:r>
            <w:r w:rsidR="00806AD6">
              <w:t xml:space="preserve">айщая </w:t>
            </w:r>
            <w:r w:rsidRPr="00FE5429">
              <w:t>ж/д станция</w:t>
            </w:r>
          </w:p>
        </w:tc>
      </w:tr>
      <w:tr w:rsidR="00806AD6" w:rsidRPr="00FE5429" w:rsidTr="00B77E30">
        <w:trPr>
          <w:trHeight w:val="582"/>
        </w:trPr>
        <w:tc>
          <w:tcPr>
            <w:tcW w:w="971" w:type="dxa"/>
            <w:shd w:val="clear" w:color="auto" w:fill="auto"/>
          </w:tcPr>
          <w:p w:rsidR="00C83F2B" w:rsidRPr="00FE5429" w:rsidRDefault="0069174A" w:rsidP="00C75D67">
            <w:pPr>
              <w:jc w:val="both"/>
            </w:pPr>
            <w:r>
              <w:t>с</w:t>
            </w:r>
            <w:proofErr w:type="gramStart"/>
            <w:r>
              <w:t>.</w:t>
            </w:r>
            <w:r w:rsidR="00C75D67">
              <w:t>М</w:t>
            </w:r>
            <w:proofErr w:type="gramEnd"/>
            <w:r w:rsidR="00C75D67">
              <w:t>окруша</w:t>
            </w:r>
          </w:p>
        </w:tc>
        <w:tc>
          <w:tcPr>
            <w:tcW w:w="861" w:type="dxa"/>
            <w:shd w:val="clear" w:color="auto" w:fill="auto"/>
          </w:tcPr>
          <w:p w:rsidR="00C83F2B" w:rsidRPr="00FE5429" w:rsidRDefault="00A6008C" w:rsidP="00A6008C">
            <w:pPr>
              <w:jc w:val="both"/>
            </w:pPr>
            <w:r>
              <w:t>874,94</w:t>
            </w:r>
          </w:p>
        </w:tc>
        <w:tc>
          <w:tcPr>
            <w:tcW w:w="718" w:type="dxa"/>
            <w:shd w:val="clear" w:color="auto" w:fill="auto"/>
          </w:tcPr>
          <w:p w:rsidR="00C83F2B" w:rsidRPr="00FE5429" w:rsidRDefault="00986DFC" w:rsidP="008255FF">
            <w:pPr>
              <w:jc w:val="both"/>
            </w:pPr>
            <w:r>
              <w:t>15</w:t>
            </w:r>
            <w:r w:rsidR="008255FF">
              <w:t>05</w:t>
            </w:r>
          </w:p>
        </w:tc>
        <w:tc>
          <w:tcPr>
            <w:tcW w:w="1087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г</w:t>
            </w:r>
            <w:proofErr w:type="gramStart"/>
            <w:r w:rsidRPr="00FE5429">
              <w:t>.К</w:t>
            </w:r>
            <w:proofErr w:type="gramEnd"/>
            <w:r w:rsidRPr="00FE5429">
              <w:t>анск</w:t>
            </w:r>
          </w:p>
        </w:tc>
        <w:tc>
          <w:tcPr>
            <w:tcW w:w="916" w:type="dxa"/>
            <w:shd w:val="clear" w:color="auto" w:fill="auto"/>
          </w:tcPr>
          <w:p w:rsidR="00C83F2B" w:rsidRPr="00FE5429" w:rsidRDefault="00A6008C" w:rsidP="00A6008C">
            <w:pPr>
              <w:jc w:val="both"/>
            </w:pPr>
            <w:r>
              <w:t>56</w:t>
            </w:r>
          </w:p>
        </w:tc>
        <w:tc>
          <w:tcPr>
            <w:tcW w:w="1127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автобусное</w:t>
            </w:r>
          </w:p>
        </w:tc>
        <w:tc>
          <w:tcPr>
            <w:tcW w:w="959" w:type="dxa"/>
            <w:shd w:val="clear" w:color="auto" w:fill="auto"/>
          </w:tcPr>
          <w:p w:rsidR="00C83F2B" w:rsidRPr="00FE5429" w:rsidRDefault="0069174A" w:rsidP="00986DFC">
            <w:pPr>
              <w:jc w:val="both"/>
            </w:pPr>
            <w:r>
              <w:t xml:space="preserve">д. </w:t>
            </w:r>
            <w:r w:rsidR="00986DFC">
              <w:t>Алега</w:t>
            </w:r>
          </w:p>
        </w:tc>
        <w:tc>
          <w:tcPr>
            <w:tcW w:w="990" w:type="dxa"/>
            <w:shd w:val="clear" w:color="auto" w:fill="auto"/>
          </w:tcPr>
          <w:p w:rsidR="00C83F2B" w:rsidRPr="00FE5429" w:rsidRDefault="00986DFC" w:rsidP="00986DFC">
            <w:pPr>
              <w:jc w:val="both"/>
            </w:pPr>
            <w:r>
              <w:t>5</w:t>
            </w:r>
          </w:p>
        </w:tc>
        <w:tc>
          <w:tcPr>
            <w:tcW w:w="1127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Авто</w:t>
            </w:r>
          </w:p>
          <w:p w:rsidR="00C83F2B" w:rsidRPr="00FE5429" w:rsidRDefault="00C83F2B" w:rsidP="00E000DD">
            <w:pPr>
              <w:jc w:val="both"/>
            </w:pPr>
            <w:r w:rsidRPr="00FE5429">
              <w:t>бус</w:t>
            </w:r>
          </w:p>
        </w:tc>
        <w:tc>
          <w:tcPr>
            <w:tcW w:w="935" w:type="dxa"/>
            <w:shd w:val="clear" w:color="auto" w:fill="auto"/>
          </w:tcPr>
          <w:p w:rsidR="00C83F2B" w:rsidRPr="00FE5429" w:rsidRDefault="00C83F2B" w:rsidP="00E000DD">
            <w:pPr>
              <w:jc w:val="both"/>
            </w:pPr>
            <w:r w:rsidRPr="00FE5429">
              <w:t>г</w:t>
            </w:r>
            <w:proofErr w:type="gramStart"/>
            <w:r w:rsidRPr="00FE5429">
              <w:t>.К</w:t>
            </w:r>
            <w:proofErr w:type="gramEnd"/>
            <w:r w:rsidRPr="00FE5429">
              <w:t>анск</w:t>
            </w:r>
          </w:p>
        </w:tc>
      </w:tr>
    </w:tbl>
    <w:p w:rsidR="00AB0461" w:rsidRDefault="00C83F2B" w:rsidP="00AB0461">
      <w:pPr>
        <w:keepNext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E5429">
        <w:t xml:space="preserve">                           </w:t>
      </w:r>
      <w:r w:rsidR="00AB0461" w:rsidRPr="00FD7C05">
        <w:rPr>
          <w:b/>
          <w:bCs/>
          <w:color w:val="000000"/>
          <w:sz w:val="28"/>
          <w:szCs w:val="28"/>
        </w:rPr>
        <w:t xml:space="preserve">              </w:t>
      </w:r>
    </w:p>
    <w:p w:rsidR="00AB0461" w:rsidRPr="00FD7C05" w:rsidRDefault="00AB0461" w:rsidP="00AB0461">
      <w:pPr>
        <w:keepNext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D7C05">
        <w:rPr>
          <w:b/>
          <w:bCs/>
          <w:color w:val="000000"/>
          <w:sz w:val="28"/>
          <w:szCs w:val="28"/>
        </w:rPr>
        <w:t xml:space="preserve">                       </w:t>
      </w:r>
      <w:r>
        <w:rPr>
          <w:b/>
          <w:bCs/>
          <w:color w:val="000000"/>
          <w:sz w:val="28"/>
          <w:szCs w:val="28"/>
        </w:rPr>
        <w:t xml:space="preserve">         </w:t>
      </w:r>
      <w:r w:rsidRPr="00FD7C05">
        <w:rPr>
          <w:b/>
          <w:bCs/>
          <w:color w:val="000000"/>
          <w:sz w:val="28"/>
          <w:szCs w:val="28"/>
        </w:rPr>
        <w:t xml:space="preserve">              Транспорт и связь</w:t>
      </w:r>
    </w:p>
    <w:p w:rsidR="00AB0461" w:rsidRDefault="00AB0461" w:rsidP="00AB0461">
      <w:pPr>
        <w:jc w:val="both"/>
        <w:rPr>
          <w:sz w:val="28"/>
          <w:szCs w:val="28"/>
        </w:rPr>
      </w:pPr>
      <w:r w:rsidRPr="00FD7C05">
        <w:rPr>
          <w:sz w:val="28"/>
          <w:szCs w:val="28"/>
        </w:rPr>
        <w:t xml:space="preserve">          </w:t>
      </w:r>
    </w:p>
    <w:p w:rsidR="0040053A" w:rsidRDefault="00AB0461" w:rsidP="00AB0461">
      <w:pPr>
        <w:jc w:val="both"/>
      </w:pPr>
      <w:r w:rsidRPr="00FD7C05">
        <w:rPr>
          <w:sz w:val="28"/>
          <w:szCs w:val="28"/>
        </w:rPr>
        <w:t xml:space="preserve">    </w:t>
      </w:r>
      <w:r w:rsidR="0040053A">
        <w:rPr>
          <w:sz w:val="28"/>
          <w:szCs w:val="28"/>
        </w:rPr>
        <w:t xml:space="preserve">     </w:t>
      </w:r>
      <w:r w:rsidRPr="00FD7C05">
        <w:rPr>
          <w:sz w:val="28"/>
          <w:szCs w:val="28"/>
        </w:rPr>
        <w:t>На территории Мокрушинского поселения осуществляет транспортную деятельность ГП КК «Канское ПАТП» (</w:t>
      </w:r>
      <w:proofErr w:type="gramStart"/>
      <w:r w:rsidRPr="00FD7C05">
        <w:rPr>
          <w:sz w:val="28"/>
          <w:szCs w:val="28"/>
        </w:rPr>
        <w:t>зарегистрированное</w:t>
      </w:r>
      <w:proofErr w:type="gramEnd"/>
      <w:r w:rsidRPr="00FD7C05">
        <w:rPr>
          <w:sz w:val="28"/>
          <w:szCs w:val="28"/>
        </w:rPr>
        <w:t xml:space="preserve"> в г. Канске), </w:t>
      </w:r>
      <w:proofErr w:type="gramStart"/>
      <w:r w:rsidRPr="00FD7C05">
        <w:rPr>
          <w:sz w:val="28"/>
          <w:szCs w:val="28"/>
        </w:rPr>
        <w:t>оказывающее</w:t>
      </w:r>
      <w:proofErr w:type="gramEnd"/>
      <w:r w:rsidRPr="00FD7C05">
        <w:rPr>
          <w:sz w:val="28"/>
          <w:szCs w:val="28"/>
        </w:rPr>
        <w:t xml:space="preserve"> услуги по пассажирским перевозкам населения.  Пассажирские перевозки населения осуществляются по заданному маршруту в  пять населенных пунктов, находящихся на территории администрации Мокрушинского сельсовета («Канск  - Мокруша </w:t>
      </w:r>
      <w:proofErr w:type="gramStart"/>
      <w:r w:rsidRPr="00FD7C05">
        <w:rPr>
          <w:sz w:val="28"/>
          <w:szCs w:val="28"/>
        </w:rPr>
        <w:t>–А</w:t>
      </w:r>
      <w:proofErr w:type="gramEnd"/>
      <w:r w:rsidRPr="00FD7C05">
        <w:rPr>
          <w:sz w:val="28"/>
          <w:szCs w:val="28"/>
        </w:rPr>
        <w:t>лега- Любава – Канск»).           Канс</w:t>
      </w:r>
      <w:proofErr w:type="gramStart"/>
      <w:r w:rsidRPr="00FD7C05">
        <w:rPr>
          <w:sz w:val="28"/>
          <w:szCs w:val="28"/>
        </w:rPr>
        <w:t>к-</w:t>
      </w:r>
      <w:proofErr w:type="gramEnd"/>
      <w:r w:rsidRPr="00FD7C05">
        <w:rPr>
          <w:sz w:val="28"/>
          <w:szCs w:val="28"/>
        </w:rPr>
        <w:t xml:space="preserve"> д. Николаевка- п. Залесный- Канск</w:t>
      </w:r>
      <w:r w:rsidR="008D692B">
        <w:rPr>
          <w:sz w:val="28"/>
          <w:szCs w:val="28"/>
        </w:rPr>
        <w:t>.</w:t>
      </w:r>
      <w:r w:rsidR="00C83F2B" w:rsidRPr="00FE5429">
        <w:t xml:space="preserve">   </w:t>
      </w:r>
    </w:p>
    <w:p w:rsidR="0040053A" w:rsidRDefault="00C83F2B" w:rsidP="0040053A">
      <w:pPr>
        <w:jc w:val="both"/>
        <w:rPr>
          <w:sz w:val="28"/>
          <w:szCs w:val="28"/>
        </w:rPr>
      </w:pPr>
      <w:r w:rsidRPr="00FE5429">
        <w:t xml:space="preserve">      </w:t>
      </w:r>
      <w:r w:rsidR="0040053A" w:rsidRPr="00E000DD">
        <w:rPr>
          <w:sz w:val="28"/>
          <w:szCs w:val="28"/>
        </w:rPr>
        <w:t xml:space="preserve">Услуги почтовой связи на территории МО </w:t>
      </w:r>
      <w:r w:rsidR="0040053A">
        <w:rPr>
          <w:sz w:val="28"/>
          <w:szCs w:val="28"/>
        </w:rPr>
        <w:t xml:space="preserve">Мокрушинский </w:t>
      </w:r>
      <w:r w:rsidR="0040053A" w:rsidRPr="00E000DD">
        <w:rPr>
          <w:sz w:val="28"/>
          <w:szCs w:val="28"/>
        </w:rPr>
        <w:t xml:space="preserve"> сельсовет оказывает Филиал ФГУП «Почта России». На территории села находится отделение почтовой связи. Услуги телефонной связи оказывает региональный филиал ОАО «Ростелеком». </w:t>
      </w:r>
      <w:r w:rsidR="0040053A">
        <w:rPr>
          <w:sz w:val="28"/>
          <w:szCs w:val="28"/>
        </w:rPr>
        <w:t xml:space="preserve">Стационарная телефонная сеть технически изношена. Информационно-телекоммуникационная сеть Интернет отсутствует. </w:t>
      </w:r>
    </w:p>
    <w:p w:rsidR="007C552F" w:rsidRPr="00E000DD" w:rsidRDefault="007C552F" w:rsidP="0040053A">
      <w:pPr>
        <w:jc w:val="both"/>
        <w:rPr>
          <w:sz w:val="28"/>
          <w:szCs w:val="28"/>
        </w:rPr>
      </w:pPr>
    </w:p>
    <w:p w:rsidR="007C552F" w:rsidRPr="007C552F" w:rsidRDefault="00C83F2B" w:rsidP="007C552F">
      <w:pPr>
        <w:pStyle w:val="1"/>
        <w:rPr>
          <w:i/>
          <w:sz w:val="28"/>
          <w:szCs w:val="28"/>
        </w:rPr>
      </w:pPr>
      <w:r w:rsidRPr="00FE5429">
        <w:t xml:space="preserve">    </w:t>
      </w:r>
      <w:r w:rsidR="007C552F" w:rsidRPr="00C7489F">
        <w:rPr>
          <w:sz w:val="28"/>
          <w:szCs w:val="28"/>
        </w:rPr>
        <w:t xml:space="preserve">                                    </w:t>
      </w:r>
      <w:r w:rsidR="007C552F" w:rsidRPr="007C552F">
        <w:rPr>
          <w:i/>
          <w:sz w:val="28"/>
          <w:szCs w:val="28"/>
        </w:rPr>
        <w:t>Малое  предпринимательств</w:t>
      </w:r>
      <w:r w:rsidR="007C552F">
        <w:rPr>
          <w:i/>
          <w:sz w:val="28"/>
          <w:szCs w:val="28"/>
        </w:rPr>
        <w:t>о</w:t>
      </w:r>
      <w:r w:rsidR="007C552F" w:rsidRPr="007C552F">
        <w:rPr>
          <w:i/>
          <w:sz w:val="28"/>
          <w:szCs w:val="28"/>
        </w:rPr>
        <w:t xml:space="preserve"> </w:t>
      </w:r>
    </w:p>
    <w:p w:rsidR="00A97806" w:rsidRDefault="007C552F" w:rsidP="007C552F">
      <w:pPr>
        <w:jc w:val="both"/>
        <w:rPr>
          <w:sz w:val="28"/>
        </w:rPr>
      </w:pPr>
      <w:r w:rsidRPr="00C7489F">
        <w:rPr>
          <w:sz w:val="28"/>
        </w:rPr>
        <w:t xml:space="preserve">            На территории администрации Мокрушинского сельсовета зарегистрировано 10 индивидуальных предпринимателей без образования  юридического  лица. Основными видами предпринимательской  деятельности является торговля промышленными и продовольственными товарами.</w:t>
      </w:r>
    </w:p>
    <w:p w:rsidR="00A62958" w:rsidRPr="00E000DD" w:rsidRDefault="00A62958" w:rsidP="00A62958">
      <w:pPr>
        <w:jc w:val="center"/>
        <w:rPr>
          <w:b/>
          <w:sz w:val="28"/>
          <w:szCs w:val="28"/>
        </w:rPr>
      </w:pPr>
      <w:r w:rsidRPr="00E000DD">
        <w:rPr>
          <w:b/>
          <w:sz w:val="28"/>
          <w:szCs w:val="28"/>
        </w:rPr>
        <w:t>Демография</w:t>
      </w:r>
    </w:p>
    <w:p w:rsidR="00A62958" w:rsidRPr="00E000DD" w:rsidRDefault="00A62958" w:rsidP="00A62958">
      <w:pPr>
        <w:jc w:val="both"/>
        <w:rPr>
          <w:sz w:val="28"/>
          <w:szCs w:val="28"/>
        </w:rPr>
      </w:pPr>
    </w:p>
    <w:p w:rsidR="00A62958" w:rsidRPr="00E000DD" w:rsidRDefault="00A62958" w:rsidP="00A62958">
      <w:pPr>
        <w:jc w:val="both"/>
        <w:rPr>
          <w:sz w:val="28"/>
          <w:szCs w:val="28"/>
        </w:rPr>
      </w:pPr>
      <w:r w:rsidRPr="00E000DD">
        <w:rPr>
          <w:sz w:val="28"/>
          <w:szCs w:val="28"/>
        </w:rPr>
        <w:t xml:space="preserve">    Численность </w:t>
      </w:r>
      <w:proofErr w:type="gramStart"/>
      <w:r w:rsidRPr="00E000DD">
        <w:rPr>
          <w:sz w:val="28"/>
          <w:szCs w:val="28"/>
        </w:rPr>
        <w:t>населении</w:t>
      </w:r>
      <w:proofErr w:type="gramEnd"/>
      <w:r w:rsidRPr="00E000DD">
        <w:rPr>
          <w:sz w:val="28"/>
          <w:szCs w:val="28"/>
        </w:rPr>
        <w:t xml:space="preserve"> в сел</w:t>
      </w:r>
      <w:r>
        <w:rPr>
          <w:sz w:val="28"/>
          <w:szCs w:val="28"/>
        </w:rPr>
        <w:t>ах</w:t>
      </w:r>
      <w:r w:rsidRPr="00E00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Мокрушинского сельсовета на дату 31 </w:t>
      </w:r>
      <w:r w:rsidR="00545FF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A6008C">
        <w:rPr>
          <w:sz w:val="28"/>
          <w:szCs w:val="28"/>
        </w:rPr>
        <w:t>8</w:t>
      </w:r>
      <w:r w:rsidRPr="00E000DD">
        <w:rPr>
          <w:sz w:val="28"/>
          <w:szCs w:val="28"/>
        </w:rPr>
        <w:t xml:space="preserve"> года составляет </w:t>
      </w:r>
      <w:r w:rsidR="00545FF5">
        <w:rPr>
          <w:sz w:val="28"/>
          <w:szCs w:val="28"/>
        </w:rPr>
        <w:t>15</w:t>
      </w:r>
      <w:r w:rsidR="008255FF">
        <w:rPr>
          <w:sz w:val="28"/>
          <w:szCs w:val="28"/>
        </w:rPr>
        <w:t>05</w:t>
      </w:r>
      <w:r w:rsidRPr="00E000DD">
        <w:rPr>
          <w:sz w:val="28"/>
          <w:szCs w:val="28"/>
        </w:rPr>
        <w:t xml:space="preserve"> человек. Как и большинству </w:t>
      </w:r>
      <w:r w:rsidRPr="00E000DD">
        <w:rPr>
          <w:sz w:val="28"/>
          <w:szCs w:val="28"/>
        </w:rPr>
        <w:lastRenderedPageBreak/>
        <w:t xml:space="preserve">административно-территориальных образований Красноярского края, на территории </w:t>
      </w:r>
      <w:r w:rsidR="00545FF5">
        <w:rPr>
          <w:sz w:val="28"/>
          <w:szCs w:val="28"/>
        </w:rPr>
        <w:t>Мокрушинского</w:t>
      </w:r>
      <w:r w:rsidRPr="00E000DD">
        <w:rPr>
          <w:sz w:val="28"/>
          <w:szCs w:val="28"/>
        </w:rPr>
        <w:t xml:space="preserve"> сельсовета не удалось избежать сокращения численности населения. </w:t>
      </w:r>
    </w:p>
    <w:p w:rsidR="00A62958" w:rsidRPr="00E000DD" w:rsidRDefault="00A62958" w:rsidP="00A62958">
      <w:pPr>
        <w:jc w:val="center"/>
        <w:rPr>
          <w:b/>
          <w:sz w:val="28"/>
          <w:szCs w:val="28"/>
        </w:rPr>
      </w:pPr>
      <w:r w:rsidRPr="00E000DD">
        <w:rPr>
          <w:b/>
          <w:sz w:val="28"/>
          <w:szCs w:val="28"/>
        </w:rPr>
        <w:t>Занятость</w:t>
      </w:r>
    </w:p>
    <w:p w:rsidR="00A62958" w:rsidRPr="00E000DD" w:rsidRDefault="00A62958" w:rsidP="00A62958">
      <w:pPr>
        <w:jc w:val="center"/>
        <w:rPr>
          <w:sz w:val="28"/>
          <w:szCs w:val="28"/>
        </w:rPr>
      </w:pPr>
    </w:p>
    <w:p w:rsidR="003C2BE9" w:rsidRPr="00E000DD" w:rsidRDefault="00A62958" w:rsidP="003C2BE9">
      <w:pPr>
        <w:jc w:val="both"/>
        <w:rPr>
          <w:sz w:val="28"/>
          <w:szCs w:val="28"/>
        </w:rPr>
      </w:pPr>
      <w:r w:rsidRPr="00E000DD">
        <w:rPr>
          <w:sz w:val="28"/>
          <w:szCs w:val="28"/>
        </w:rPr>
        <w:t xml:space="preserve">     На протяжении перио</w:t>
      </w:r>
      <w:r>
        <w:rPr>
          <w:sz w:val="28"/>
          <w:szCs w:val="28"/>
        </w:rPr>
        <w:t>да январь-</w:t>
      </w:r>
      <w:r w:rsidR="00545FF5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</w:t>
      </w:r>
      <w:r w:rsidR="0090048B">
        <w:rPr>
          <w:sz w:val="28"/>
          <w:szCs w:val="28"/>
        </w:rPr>
        <w:t>8</w:t>
      </w:r>
      <w:r w:rsidRPr="00E000DD">
        <w:rPr>
          <w:sz w:val="28"/>
          <w:szCs w:val="28"/>
        </w:rPr>
        <w:t xml:space="preserve"> года наблюдается сниж</w:t>
      </w:r>
      <w:r>
        <w:rPr>
          <w:sz w:val="28"/>
          <w:szCs w:val="28"/>
        </w:rPr>
        <w:t xml:space="preserve">ение численности работающих на территории </w:t>
      </w:r>
      <w:r w:rsidR="00545FF5">
        <w:rPr>
          <w:sz w:val="28"/>
          <w:szCs w:val="28"/>
        </w:rPr>
        <w:t xml:space="preserve">Мокрушинского </w:t>
      </w:r>
      <w:r w:rsidRPr="00E000DD">
        <w:rPr>
          <w:sz w:val="28"/>
          <w:szCs w:val="28"/>
        </w:rPr>
        <w:t xml:space="preserve">и увеличивается число работающих вахтовым методом в других регионах. </w:t>
      </w:r>
      <w:r w:rsidR="003C2BE9">
        <w:rPr>
          <w:sz w:val="28"/>
          <w:szCs w:val="28"/>
        </w:rPr>
        <w:t xml:space="preserve"> </w:t>
      </w:r>
    </w:p>
    <w:p w:rsidR="00A62958" w:rsidRPr="00E000DD" w:rsidRDefault="00A62958" w:rsidP="00A62958">
      <w:pPr>
        <w:jc w:val="both"/>
        <w:rPr>
          <w:sz w:val="28"/>
          <w:szCs w:val="28"/>
        </w:rPr>
      </w:pPr>
      <w:r w:rsidRPr="00E000DD">
        <w:rPr>
          <w:sz w:val="28"/>
          <w:szCs w:val="28"/>
        </w:rPr>
        <w:t>.</w:t>
      </w:r>
    </w:p>
    <w:p w:rsidR="00A62958" w:rsidRPr="00E000DD" w:rsidRDefault="00A62958" w:rsidP="00A62958">
      <w:pPr>
        <w:jc w:val="center"/>
        <w:rPr>
          <w:b/>
          <w:sz w:val="28"/>
          <w:szCs w:val="28"/>
        </w:rPr>
      </w:pPr>
      <w:r w:rsidRPr="00E000DD">
        <w:rPr>
          <w:b/>
          <w:sz w:val="28"/>
          <w:szCs w:val="28"/>
        </w:rPr>
        <w:t>Уровень жизни</w:t>
      </w:r>
    </w:p>
    <w:p w:rsidR="00A62958" w:rsidRPr="00E000DD" w:rsidRDefault="00A62958" w:rsidP="00A62958">
      <w:pPr>
        <w:jc w:val="center"/>
        <w:rPr>
          <w:sz w:val="28"/>
          <w:szCs w:val="28"/>
        </w:rPr>
      </w:pPr>
    </w:p>
    <w:p w:rsidR="00A62958" w:rsidRDefault="00A62958" w:rsidP="00A62958">
      <w:pPr>
        <w:jc w:val="both"/>
        <w:rPr>
          <w:sz w:val="28"/>
          <w:szCs w:val="28"/>
        </w:rPr>
      </w:pPr>
      <w:r w:rsidRPr="00E000DD">
        <w:rPr>
          <w:sz w:val="28"/>
          <w:szCs w:val="28"/>
        </w:rPr>
        <w:t xml:space="preserve">      Одним из показателей, отражающих уровень жизни населения, являются его доходы. Основным источником доходов является заработная плата, уровень которой увеличивается, но не находится на достаточном уровне, сравнимым </w:t>
      </w:r>
      <w:proofErr w:type="gramStart"/>
      <w:r w:rsidRPr="00E000DD">
        <w:rPr>
          <w:sz w:val="28"/>
          <w:szCs w:val="28"/>
        </w:rPr>
        <w:t>с</w:t>
      </w:r>
      <w:proofErr w:type="gramEnd"/>
      <w:r w:rsidRPr="00E000DD">
        <w:rPr>
          <w:sz w:val="28"/>
          <w:szCs w:val="28"/>
        </w:rPr>
        <w:t xml:space="preserve"> краевым. Уровень жизни населения также зависит от своевременности получения заработной платы. </w:t>
      </w:r>
    </w:p>
    <w:p w:rsidR="005F090C" w:rsidRPr="00E000DD" w:rsidRDefault="005F090C" w:rsidP="00A62958">
      <w:pPr>
        <w:jc w:val="both"/>
        <w:rPr>
          <w:sz w:val="28"/>
          <w:szCs w:val="28"/>
        </w:rPr>
      </w:pPr>
    </w:p>
    <w:p w:rsidR="005F090C" w:rsidRPr="00422A4D" w:rsidRDefault="005F090C" w:rsidP="005F090C">
      <w:pPr>
        <w:keepNext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Здравоохранение</w:t>
      </w:r>
    </w:p>
    <w:p w:rsidR="00BF66D5" w:rsidRDefault="005F090C" w:rsidP="009E7AAF">
      <w:pPr>
        <w:spacing w:after="120"/>
        <w:jc w:val="both"/>
        <w:rPr>
          <w:sz w:val="28"/>
          <w:szCs w:val="28"/>
        </w:rPr>
      </w:pPr>
      <w:r w:rsidRPr="00BC6EF2">
        <w:rPr>
          <w:sz w:val="28"/>
          <w:szCs w:val="28"/>
        </w:rPr>
        <w:t xml:space="preserve">                </w:t>
      </w:r>
    </w:p>
    <w:p w:rsidR="005F090C" w:rsidRPr="00BC6EF2" w:rsidRDefault="005F090C" w:rsidP="009E7AAF">
      <w:pPr>
        <w:spacing w:after="120"/>
        <w:jc w:val="both"/>
        <w:rPr>
          <w:sz w:val="28"/>
        </w:rPr>
      </w:pPr>
      <w:r>
        <w:rPr>
          <w:sz w:val="28"/>
          <w:szCs w:val="28"/>
        </w:rPr>
        <w:t xml:space="preserve">       На территории с. Мокруша функционирует 1 ФАП, 1(один) аптечный пункт</w:t>
      </w:r>
      <w:r w:rsidRPr="00BC6EF2">
        <w:rPr>
          <w:sz w:val="28"/>
          <w:szCs w:val="28"/>
        </w:rPr>
        <w:t>.</w:t>
      </w:r>
      <w:r w:rsidRPr="00BC6EF2">
        <w:rPr>
          <w:b/>
        </w:rPr>
        <w:t xml:space="preserve">  </w:t>
      </w:r>
      <w:r w:rsidRPr="00BC6EF2">
        <w:rPr>
          <w:sz w:val="28"/>
        </w:rPr>
        <w:t>В целях реализации прав граждан на охрану  здоровья, обеспечения доступной и качественной медицинской и лекарственной помощью, санитарно-эпидемиологического благополучия на территории Мокрушинского сельсовета. Для оказания медицинской помощи на территории сельсовета работают  2 врача</w:t>
      </w:r>
      <w:r>
        <w:rPr>
          <w:sz w:val="28"/>
        </w:rPr>
        <w:t xml:space="preserve">, </w:t>
      </w:r>
      <w:r w:rsidRPr="00BC6EF2">
        <w:rPr>
          <w:sz w:val="28"/>
        </w:rPr>
        <w:t xml:space="preserve">и </w:t>
      </w:r>
      <w:r>
        <w:rPr>
          <w:sz w:val="28"/>
        </w:rPr>
        <w:t>5</w:t>
      </w:r>
      <w:r w:rsidRPr="00BC6EF2">
        <w:rPr>
          <w:sz w:val="28"/>
        </w:rPr>
        <w:t xml:space="preserve"> человек среднего медицинского персонала. Не укомплектованность  медицинским персоналом не позволяет осуществлять консультативную амбулаторно-специализированную помощь. Устаревшая материально-техническая база в лечебных учреждениях также не позволяет оказывать помощь больным современными методами диагностики  и лечения. </w:t>
      </w:r>
    </w:p>
    <w:p w:rsidR="005F090C" w:rsidRPr="00BF66D5" w:rsidRDefault="005F090C" w:rsidP="005F090C">
      <w:pPr>
        <w:rPr>
          <w:b/>
          <w:sz w:val="28"/>
          <w:szCs w:val="28"/>
        </w:rPr>
      </w:pPr>
      <w:r w:rsidRPr="00BF66D5">
        <w:rPr>
          <w:b/>
          <w:sz w:val="28"/>
          <w:szCs w:val="28"/>
        </w:rPr>
        <w:t xml:space="preserve">                                            </w:t>
      </w:r>
      <w:r w:rsidR="00BF66D5">
        <w:rPr>
          <w:b/>
          <w:sz w:val="28"/>
          <w:szCs w:val="28"/>
        </w:rPr>
        <w:t xml:space="preserve">       </w:t>
      </w:r>
      <w:r w:rsidRPr="00BF66D5">
        <w:rPr>
          <w:b/>
          <w:sz w:val="28"/>
          <w:szCs w:val="28"/>
        </w:rPr>
        <w:t xml:space="preserve"> Образование</w:t>
      </w:r>
    </w:p>
    <w:p w:rsidR="005F090C" w:rsidRDefault="005F090C" w:rsidP="005F09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E3463">
        <w:rPr>
          <w:sz w:val="28"/>
          <w:szCs w:val="28"/>
        </w:rPr>
        <w:t>В М</w:t>
      </w:r>
      <w:r>
        <w:rPr>
          <w:sz w:val="28"/>
          <w:szCs w:val="28"/>
        </w:rPr>
        <w:t xml:space="preserve">окрушинском сельсовете  в </w:t>
      </w:r>
      <w:r w:rsidRPr="000E3463">
        <w:rPr>
          <w:sz w:val="28"/>
          <w:szCs w:val="28"/>
        </w:rPr>
        <w:t xml:space="preserve">настоящее время функционирует Мокрушинская средняя общеобразовательная школа, в которой обучается </w:t>
      </w:r>
      <w:r w:rsidR="00A6008C">
        <w:rPr>
          <w:sz w:val="28"/>
          <w:szCs w:val="28"/>
        </w:rPr>
        <w:t>197</w:t>
      </w:r>
      <w:r w:rsidRPr="000E3463">
        <w:rPr>
          <w:sz w:val="28"/>
          <w:szCs w:val="28"/>
        </w:rPr>
        <w:t xml:space="preserve"> ученик</w:t>
      </w:r>
      <w:r w:rsidR="00A6008C">
        <w:rPr>
          <w:sz w:val="28"/>
          <w:szCs w:val="28"/>
        </w:rPr>
        <w:t>ов</w:t>
      </w:r>
      <w:r w:rsidRPr="000E3463">
        <w:rPr>
          <w:sz w:val="28"/>
          <w:szCs w:val="28"/>
        </w:rPr>
        <w:t>.   Николаевской начальной  школы,</w:t>
      </w:r>
      <w:r w:rsidR="00A6008C">
        <w:rPr>
          <w:sz w:val="28"/>
          <w:szCs w:val="28"/>
        </w:rPr>
        <w:t xml:space="preserve"> </w:t>
      </w:r>
      <w:r w:rsidRPr="000E3463">
        <w:rPr>
          <w:sz w:val="28"/>
          <w:szCs w:val="28"/>
        </w:rPr>
        <w:t>в деревне Любав</w:t>
      </w:r>
      <w:proofErr w:type="gramStart"/>
      <w:r w:rsidRPr="000E3463">
        <w:rPr>
          <w:sz w:val="28"/>
          <w:szCs w:val="28"/>
        </w:rPr>
        <w:t>а-</w:t>
      </w:r>
      <w:proofErr w:type="gramEnd"/>
      <w:r w:rsidRPr="000E3463">
        <w:rPr>
          <w:sz w:val="28"/>
          <w:szCs w:val="28"/>
        </w:rPr>
        <w:t xml:space="preserve">  начальная  школа, поселок Залесный – начальная  школа,  д.  Николаевка – основная  общеобразовательная  школа -  прекратили  свое  существование.</w:t>
      </w:r>
      <w:r>
        <w:rPr>
          <w:sz w:val="28"/>
          <w:szCs w:val="28"/>
        </w:rPr>
        <w:t xml:space="preserve"> </w:t>
      </w:r>
      <w:r w:rsidRPr="000E3463">
        <w:rPr>
          <w:sz w:val="28"/>
          <w:szCs w:val="28"/>
        </w:rPr>
        <w:t>В Мокруш</w:t>
      </w:r>
      <w:r w:rsidR="00F41F51">
        <w:rPr>
          <w:sz w:val="28"/>
          <w:szCs w:val="28"/>
        </w:rPr>
        <w:t xml:space="preserve">инской средней школе работает 25 </w:t>
      </w:r>
      <w:r w:rsidRPr="000E3463">
        <w:rPr>
          <w:sz w:val="28"/>
          <w:szCs w:val="28"/>
        </w:rPr>
        <w:t>педагогических работников один  библиотекарь, из них 1</w:t>
      </w:r>
      <w:r w:rsidR="00F41F51">
        <w:rPr>
          <w:sz w:val="28"/>
          <w:szCs w:val="28"/>
        </w:rPr>
        <w:t>6</w:t>
      </w:r>
      <w:r w:rsidRPr="000E3463">
        <w:rPr>
          <w:sz w:val="28"/>
          <w:szCs w:val="28"/>
        </w:rPr>
        <w:t xml:space="preserve"> педагогов имеют высшее образование, 9 средне – специальное. Педагоги с большим стаже</w:t>
      </w:r>
      <w:r>
        <w:rPr>
          <w:sz w:val="28"/>
          <w:szCs w:val="28"/>
        </w:rPr>
        <w:t xml:space="preserve">м и опытом работы. Но возраст у </w:t>
      </w:r>
      <w:r w:rsidRPr="000E3463">
        <w:rPr>
          <w:sz w:val="28"/>
          <w:szCs w:val="28"/>
        </w:rPr>
        <w:t xml:space="preserve">многих </w:t>
      </w:r>
      <w:proofErr w:type="gramStart"/>
      <w:r w:rsidRPr="000E3463">
        <w:rPr>
          <w:sz w:val="28"/>
          <w:szCs w:val="28"/>
        </w:rPr>
        <w:t>пред</w:t>
      </w:r>
      <w:proofErr w:type="gramEnd"/>
      <w:r w:rsidR="00F41F51">
        <w:rPr>
          <w:sz w:val="28"/>
          <w:szCs w:val="28"/>
        </w:rPr>
        <w:t xml:space="preserve"> </w:t>
      </w:r>
      <w:r w:rsidRPr="000E3463">
        <w:rPr>
          <w:sz w:val="28"/>
          <w:szCs w:val="28"/>
        </w:rPr>
        <w:t>пенсионный</w:t>
      </w:r>
      <w:r w:rsidRPr="0081644F">
        <w:rPr>
          <w:sz w:val="28"/>
          <w:szCs w:val="28"/>
        </w:rPr>
        <w:t>.</w:t>
      </w:r>
    </w:p>
    <w:p w:rsidR="005F090C" w:rsidRPr="000E3463" w:rsidRDefault="005F090C" w:rsidP="005F090C">
      <w:pPr>
        <w:rPr>
          <w:sz w:val="28"/>
          <w:szCs w:val="28"/>
        </w:rPr>
      </w:pPr>
      <w:r w:rsidRPr="000E3463">
        <w:rPr>
          <w:sz w:val="28"/>
          <w:szCs w:val="28"/>
        </w:rPr>
        <w:t>Детских дошкольных учреждений-</w:t>
      </w:r>
      <w:r w:rsidR="00F41F51">
        <w:rPr>
          <w:sz w:val="28"/>
          <w:szCs w:val="28"/>
        </w:rPr>
        <w:t>2</w:t>
      </w:r>
      <w:r w:rsidRPr="000E3463">
        <w:rPr>
          <w:sz w:val="28"/>
          <w:szCs w:val="28"/>
        </w:rPr>
        <w:t xml:space="preserve">.: Мокрушинский </w:t>
      </w:r>
      <w:proofErr w:type="gramStart"/>
      <w:r w:rsidRPr="000E3463">
        <w:rPr>
          <w:sz w:val="28"/>
          <w:szCs w:val="28"/>
        </w:rPr>
        <w:t>дет</w:t>
      </w:r>
      <w:proofErr w:type="gramEnd"/>
      <w:r w:rsidR="00F41F51">
        <w:rPr>
          <w:sz w:val="28"/>
          <w:szCs w:val="28"/>
        </w:rPr>
        <w:t>. Сад, Николаевский детский сад</w:t>
      </w:r>
      <w:r w:rsidRPr="000E3463">
        <w:rPr>
          <w:sz w:val="28"/>
          <w:szCs w:val="28"/>
        </w:rPr>
        <w:t xml:space="preserve">. </w:t>
      </w:r>
      <w:r w:rsidRPr="00422A4D">
        <w:rPr>
          <w:sz w:val="28"/>
          <w:szCs w:val="28"/>
        </w:rPr>
        <w:t>Количество детей, посещающих садик меньше, чем имеющееся количество площади помещений по этому очерёдности в садик нет.</w:t>
      </w:r>
    </w:p>
    <w:p w:rsidR="005F090C" w:rsidRPr="00422A4D" w:rsidRDefault="005F090C" w:rsidP="005F090C">
      <w:pPr>
        <w:keepNext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2A4D">
        <w:rPr>
          <w:b/>
          <w:bCs/>
          <w:color w:val="000000"/>
          <w:sz w:val="28"/>
          <w:szCs w:val="28"/>
        </w:rPr>
        <w:lastRenderedPageBreak/>
        <w:t>Культура, физическая культура и спорт, молодежная политика.</w:t>
      </w:r>
    </w:p>
    <w:p w:rsidR="00E43EB0" w:rsidRDefault="00BF66D5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90C" w:rsidRPr="00E163C2">
        <w:rPr>
          <w:sz w:val="28"/>
          <w:szCs w:val="28"/>
        </w:rPr>
        <w:t xml:space="preserve">Основными направлениями работы учреждений культуры Мокрушинский сельсовет являются организация досуга населения, развитие самодеятельного,  художественного и декоративно-прикладного творчества, просветительская деятельность. Во всех  населенных пунктах, входящих в состав Мокрушинского сельсовета  функционирует </w:t>
      </w:r>
      <w:r w:rsidR="009E7AAF">
        <w:rPr>
          <w:sz w:val="28"/>
          <w:szCs w:val="28"/>
        </w:rPr>
        <w:t>5</w:t>
      </w:r>
      <w:r w:rsidR="005F090C" w:rsidRPr="00E163C2">
        <w:rPr>
          <w:sz w:val="28"/>
          <w:szCs w:val="28"/>
        </w:rPr>
        <w:t xml:space="preserve"> к</w:t>
      </w:r>
      <w:r w:rsidR="00E43EB0">
        <w:rPr>
          <w:sz w:val="28"/>
          <w:szCs w:val="28"/>
        </w:rPr>
        <w:t>лубных учреждений, 2 библиотеки, количество читателей в которой постепенно увеличивается.</w:t>
      </w: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Доме культуры, проводятся различные культурные мероприятия, дискотеки для молодежи, имеется клуб по месту жительства с новым спортивным оборудованием. Но остается проблема нехватки специалистов, сильно устаревшей музыкальной аппаратуры, сокращение количества заинтересованной молодежи. </w:t>
      </w:r>
    </w:p>
    <w:p w:rsidR="00E43EB0" w:rsidRDefault="00E43EB0" w:rsidP="00E43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Жилищно-коммунальный комплекс</w:t>
      </w:r>
    </w:p>
    <w:p w:rsidR="00E43EB0" w:rsidRDefault="00E43EB0" w:rsidP="00E43EB0">
      <w:pPr>
        <w:jc w:val="both"/>
        <w:rPr>
          <w:sz w:val="28"/>
          <w:szCs w:val="28"/>
        </w:rPr>
      </w:pP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Мокрушинского сельсовета услуги ЖКХ  осуществляет  ООО «Коммунальщик» Канского района.</w:t>
      </w:r>
    </w:p>
    <w:p w:rsidR="00E43EB0" w:rsidRDefault="00E43EB0" w:rsidP="00E43EB0">
      <w:pPr>
        <w:jc w:val="both"/>
        <w:rPr>
          <w:sz w:val="28"/>
          <w:szCs w:val="28"/>
        </w:rPr>
      </w:pPr>
    </w:p>
    <w:p w:rsidR="00E43EB0" w:rsidRDefault="00E43EB0" w:rsidP="00E43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Охрана окружающей среды, гражданская оборона, борьба с преступностью</w:t>
      </w:r>
    </w:p>
    <w:p w:rsidR="00E43EB0" w:rsidRDefault="00E43EB0" w:rsidP="00E43EB0">
      <w:pPr>
        <w:jc w:val="both"/>
        <w:rPr>
          <w:sz w:val="28"/>
          <w:szCs w:val="28"/>
        </w:rPr>
      </w:pP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Очистных сооружений на территории Мокрушинского сельсовета нет. Из-за закрытия предприятий нет вредных выбросов. Главным источником загрязнения территории явилось само население. В период ма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октябрь были проведены работы по благоустройству территории.</w:t>
      </w: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Были изданы постановления Администрации Мокрушинского сельсовета «О подготовке населения, органов местного самоуправления и организацией Мокрушинского сельсовета» и «О мероприятиях, связанных с наступлением паводкового периода и весенне-летнего пожароопасного периода», о создании подразделения добровольной пожарной дружины и не санкционированных свалок.</w:t>
      </w: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Мокрушинского сельсовета несет службу один участковый отдела полиции межмуниципального отдела МВД России «Канский».</w:t>
      </w:r>
    </w:p>
    <w:p w:rsidR="00E43EB0" w:rsidRDefault="00E43EB0" w:rsidP="00E43EB0">
      <w:pPr>
        <w:jc w:val="both"/>
        <w:rPr>
          <w:sz w:val="28"/>
          <w:szCs w:val="28"/>
        </w:rPr>
      </w:pP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Бюджет муниципального образования служит основным инструментом регулирования экономики, исполняя роль финансового плана муниципального образования, является фондом денежных средств, обеспечивающим местные расходы.</w:t>
      </w: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 оценивается как дефицитный. Собственных доходов не хватает для покрытия расходов. Из-за сокращения численности работающего населения сокращается размер поступлений от налоговых платежей в бюджет</w:t>
      </w: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проводить работу по предоставлению пустующих земельных участков в аренду. Систематически проводить разъяснительную работу по формированию прав на недвижимость.</w:t>
      </w:r>
    </w:p>
    <w:p w:rsidR="00E43EB0" w:rsidRDefault="00E43EB0" w:rsidP="00E4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F090C" w:rsidRPr="00E163C2" w:rsidRDefault="005F090C" w:rsidP="005F090C">
      <w:pPr>
        <w:keepNext/>
        <w:suppressLineNumbers/>
        <w:suppressAutoHyphens/>
        <w:spacing w:before="120"/>
        <w:ind w:firstLine="720"/>
        <w:jc w:val="both"/>
        <w:rPr>
          <w:sz w:val="28"/>
          <w:szCs w:val="28"/>
        </w:rPr>
      </w:pPr>
    </w:p>
    <w:sectPr w:rsidR="005F090C" w:rsidRPr="00E1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9E8"/>
    <w:rsid w:val="00004F9E"/>
    <w:rsid w:val="00007C67"/>
    <w:rsid w:val="00040F78"/>
    <w:rsid w:val="0008004C"/>
    <w:rsid w:val="00091E35"/>
    <w:rsid w:val="000A7F71"/>
    <w:rsid w:val="000D3C91"/>
    <w:rsid w:val="001160C9"/>
    <w:rsid w:val="0018704C"/>
    <w:rsid w:val="0019040E"/>
    <w:rsid w:val="0019582C"/>
    <w:rsid w:val="001B533A"/>
    <w:rsid w:val="001C318F"/>
    <w:rsid w:val="001C7371"/>
    <w:rsid w:val="001C7E05"/>
    <w:rsid w:val="001D62EB"/>
    <w:rsid w:val="001E611B"/>
    <w:rsid w:val="001F4AF5"/>
    <w:rsid w:val="001F7E8D"/>
    <w:rsid w:val="0020014F"/>
    <w:rsid w:val="00222430"/>
    <w:rsid w:val="002722F5"/>
    <w:rsid w:val="00287D23"/>
    <w:rsid w:val="00297304"/>
    <w:rsid w:val="002A2DA3"/>
    <w:rsid w:val="002B4022"/>
    <w:rsid w:val="002C602D"/>
    <w:rsid w:val="002D6C90"/>
    <w:rsid w:val="002E5B71"/>
    <w:rsid w:val="00306635"/>
    <w:rsid w:val="00317C1D"/>
    <w:rsid w:val="003206F6"/>
    <w:rsid w:val="0035439E"/>
    <w:rsid w:val="00354EE9"/>
    <w:rsid w:val="003720D3"/>
    <w:rsid w:val="00373C26"/>
    <w:rsid w:val="00386B45"/>
    <w:rsid w:val="003B0390"/>
    <w:rsid w:val="003B2A89"/>
    <w:rsid w:val="003C2BE9"/>
    <w:rsid w:val="003C6B57"/>
    <w:rsid w:val="003D0461"/>
    <w:rsid w:val="003D2827"/>
    <w:rsid w:val="003E718D"/>
    <w:rsid w:val="003F2C40"/>
    <w:rsid w:val="0040053A"/>
    <w:rsid w:val="00455C9E"/>
    <w:rsid w:val="0047394E"/>
    <w:rsid w:val="00484097"/>
    <w:rsid w:val="00484729"/>
    <w:rsid w:val="0048522C"/>
    <w:rsid w:val="00494BB8"/>
    <w:rsid w:val="004D3E51"/>
    <w:rsid w:val="004E066E"/>
    <w:rsid w:val="00500E76"/>
    <w:rsid w:val="00512B52"/>
    <w:rsid w:val="00534D94"/>
    <w:rsid w:val="00545FF5"/>
    <w:rsid w:val="00560986"/>
    <w:rsid w:val="00560B29"/>
    <w:rsid w:val="005C25DB"/>
    <w:rsid w:val="005C5B5E"/>
    <w:rsid w:val="005C63FA"/>
    <w:rsid w:val="005D5D5C"/>
    <w:rsid w:val="005E0F01"/>
    <w:rsid w:val="005F090C"/>
    <w:rsid w:val="00624162"/>
    <w:rsid w:val="00624179"/>
    <w:rsid w:val="0062434E"/>
    <w:rsid w:val="00636256"/>
    <w:rsid w:val="00663B1D"/>
    <w:rsid w:val="00683F5C"/>
    <w:rsid w:val="0068572B"/>
    <w:rsid w:val="006870D7"/>
    <w:rsid w:val="0069174A"/>
    <w:rsid w:val="00696FA5"/>
    <w:rsid w:val="006B33AE"/>
    <w:rsid w:val="006D0974"/>
    <w:rsid w:val="006F274A"/>
    <w:rsid w:val="00725B89"/>
    <w:rsid w:val="0074067C"/>
    <w:rsid w:val="00776B93"/>
    <w:rsid w:val="00781944"/>
    <w:rsid w:val="007A5D4A"/>
    <w:rsid w:val="007B2469"/>
    <w:rsid w:val="007B4E4E"/>
    <w:rsid w:val="007B7967"/>
    <w:rsid w:val="007C552F"/>
    <w:rsid w:val="007C60E6"/>
    <w:rsid w:val="007C7EC7"/>
    <w:rsid w:val="007E20FE"/>
    <w:rsid w:val="007F04E4"/>
    <w:rsid w:val="008008DA"/>
    <w:rsid w:val="00806AD6"/>
    <w:rsid w:val="00811D98"/>
    <w:rsid w:val="00815D0C"/>
    <w:rsid w:val="008255FF"/>
    <w:rsid w:val="008264B0"/>
    <w:rsid w:val="00836535"/>
    <w:rsid w:val="00837021"/>
    <w:rsid w:val="00855B97"/>
    <w:rsid w:val="00860AB5"/>
    <w:rsid w:val="00877EC5"/>
    <w:rsid w:val="00891096"/>
    <w:rsid w:val="008B559C"/>
    <w:rsid w:val="008C0C3F"/>
    <w:rsid w:val="008D42D8"/>
    <w:rsid w:val="008D692B"/>
    <w:rsid w:val="008E19E8"/>
    <w:rsid w:val="0090048B"/>
    <w:rsid w:val="009038EF"/>
    <w:rsid w:val="00915DD9"/>
    <w:rsid w:val="0093172A"/>
    <w:rsid w:val="0093452B"/>
    <w:rsid w:val="00945AED"/>
    <w:rsid w:val="00964B8A"/>
    <w:rsid w:val="00986DFC"/>
    <w:rsid w:val="009D249F"/>
    <w:rsid w:val="009E1474"/>
    <w:rsid w:val="009E60D0"/>
    <w:rsid w:val="009E7AAF"/>
    <w:rsid w:val="009F3B46"/>
    <w:rsid w:val="009F42A9"/>
    <w:rsid w:val="00A03DA9"/>
    <w:rsid w:val="00A207B6"/>
    <w:rsid w:val="00A53C3E"/>
    <w:rsid w:val="00A6008C"/>
    <w:rsid w:val="00A62958"/>
    <w:rsid w:val="00A7054E"/>
    <w:rsid w:val="00A827DA"/>
    <w:rsid w:val="00A9178B"/>
    <w:rsid w:val="00A97806"/>
    <w:rsid w:val="00AA09CC"/>
    <w:rsid w:val="00AB0461"/>
    <w:rsid w:val="00AC3D55"/>
    <w:rsid w:val="00AD3540"/>
    <w:rsid w:val="00B235E4"/>
    <w:rsid w:val="00B47C71"/>
    <w:rsid w:val="00B57771"/>
    <w:rsid w:val="00B72B37"/>
    <w:rsid w:val="00B77E30"/>
    <w:rsid w:val="00B8388F"/>
    <w:rsid w:val="00B858A7"/>
    <w:rsid w:val="00B92D9D"/>
    <w:rsid w:val="00BB0D67"/>
    <w:rsid w:val="00BB36CE"/>
    <w:rsid w:val="00BB72E9"/>
    <w:rsid w:val="00BE12BE"/>
    <w:rsid w:val="00BF30CB"/>
    <w:rsid w:val="00BF5386"/>
    <w:rsid w:val="00BF66D5"/>
    <w:rsid w:val="00C15D79"/>
    <w:rsid w:val="00C21A35"/>
    <w:rsid w:val="00C33075"/>
    <w:rsid w:val="00C33C2A"/>
    <w:rsid w:val="00C40FEE"/>
    <w:rsid w:val="00C51492"/>
    <w:rsid w:val="00C52228"/>
    <w:rsid w:val="00C7004C"/>
    <w:rsid w:val="00C73E57"/>
    <w:rsid w:val="00C75D67"/>
    <w:rsid w:val="00C83F2B"/>
    <w:rsid w:val="00CC3FE4"/>
    <w:rsid w:val="00CC495F"/>
    <w:rsid w:val="00CF1998"/>
    <w:rsid w:val="00D25DE1"/>
    <w:rsid w:val="00D3622D"/>
    <w:rsid w:val="00D509BF"/>
    <w:rsid w:val="00D568E2"/>
    <w:rsid w:val="00D57DFE"/>
    <w:rsid w:val="00D96DC4"/>
    <w:rsid w:val="00DB3659"/>
    <w:rsid w:val="00DD7C54"/>
    <w:rsid w:val="00DE6AEF"/>
    <w:rsid w:val="00E000DD"/>
    <w:rsid w:val="00E03BEC"/>
    <w:rsid w:val="00E03CA1"/>
    <w:rsid w:val="00E115D1"/>
    <w:rsid w:val="00E210B7"/>
    <w:rsid w:val="00E320FD"/>
    <w:rsid w:val="00E42542"/>
    <w:rsid w:val="00E43EB0"/>
    <w:rsid w:val="00E4642D"/>
    <w:rsid w:val="00E57459"/>
    <w:rsid w:val="00E64A4B"/>
    <w:rsid w:val="00E64F11"/>
    <w:rsid w:val="00E955CB"/>
    <w:rsid w:val="00EB41D4"/>
    <w:rsid w:val="00ED0C7F"/>
    <w:rsid w:val="00F0031E"/>
    <w:rsid w:val="00F158A5"/>
    <w:rsid w:val="00F200FC"/>
    <w:rsid w:val="00F409FB"/>
    <w:rsid w:val="00F410BF"/>
    <w:rsid w:val="00F41F51"/>
    <w:rsid w:val="00F7316A"/>
    <w:rsid w:val="00F738ED"/>
    <w:rsid w:val="00F7493A"/>
    <w:rsid w:val="00FA5779"/>
    <w:rsid w:val="00FB0DDE"/>
    <w:rsid w:val="00FE2DAD"/>
    <w:rsid w:val="00FE5429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552F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04F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rsid w:val="00D509B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509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552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2016-11-10T13:31:00Z</cp:lastPrinted>
  <dcterms:created xsi:type="dcterms:W3CDTF">2018-11-20T14:02:00Z</dcterms:created>
  <dcterms:modified xsi:type="dcterms:W3CDTF">2018-11-20T14:02:00Z</dcterms:modified>
</cp:coreProperties>
</file>