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E3" w:rsidRDefault="00903FE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57BD4" w:rsidRDefault="00057BD4" w:rsidP="00057BD4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9C163A">
        <w:rPr>
          <w:rFonts w:ascii="Times New Roman" w:hAnsi="Times New Roman"/>
          <w:b/>
          <w:sz w:val="24"/>
          <w:szCs w:val="24"/>
        </w:rPr>
        <w:t>МОКРУШИНСКОГО</w:t>
      </w:r>
      <w:r w:rsidRPr="00B661BF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ПОСТАНОВЛЕНИЕ</w:t>
      </w:r>
    </w:p>
    <w:p w:rsidR="00057BD4" w:rsidRPr="00B661BF" w:rsidRDefault="00057BD4" w:rsidP="00057BD4">
      <w:pPr>
        <w:pStyle w:val="16"/>
        <w:rPr>
          <w:rFonts w:ascii="Times New Roman" w:hAnsi="Times New Roman"/>
          <w:sz w:val="24"/>
          <w:szCs w:val="24"/>
        </w:rPr>
      </w:pPr>
    </w:p>
    <w:p w:rsidR="00057BD4" w:rsidRPr="00B661BF" w:rsidRDefault="00057BD4" w:rsidP="00057BD4">
      <w:pPr>
        <w:pStyle w:val="16"/>
        <w:rPr>
          <w:rFonts w:ascii="Times New Roman" w:hAnsi="Times New Roman"/>
          <w:sz w:val="24"/>
          <w:szCs w:val="24"/>
        </w:rPr>
      </w:pP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 </w:t>
      </w:r>
      <w:r w:rsidR="00FE736F">
        <w:rPr>
          <w:rFonts w:ascii="Times New Roman" w:hAnsi="Times New Roman"/>
          <w:sz w:val="24"/>
          <w:szCs w:val="24"/>
        </w:rPr>
        <w:t>09.09.</w:t>
      </w:r>
      <w:r w:rsidRPr="00B661BF">
        <w:rPr>
          <w:rFonts w:ascii="Times New Roman" w:hAnsi="Times New Roman"/>
          <w:sz w:val="24"/>
          <w:szCs w:val="24"/>
        </w:rPr>
        <w:t xml:space="preserve">2022                                                с.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Мокруша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            </w:t>
      </w:r>
      <w:r w:rsidR="00FE736F">
        <w:rPr>
          <w:rFonts w:ascii="Times New Roman" w:hAnsi="Times New Roman"/>
          <w:sz w:val="24"/>
          <w:szCs w:val="24"/>
        </w:rPr>
        <w:t xml:space="preserve">                             № 28</w:t>
      </w:r>
      <w:r w:rsidRPr="00B661BF">
        <w:rPr>
          <w:rFonts w:ascii="Times New Roman" w:hAnsi="Times New Roman"/>
          <w:sz w:val="24"/>
          <w:szCs w:val="24"/>
        </w:rPr>
        <w:t xml:space="preserve">-п </w:t>
      </w:r>
    </w:p>
    <w:p w:rsidR="00057BD4" w:rsidRPr="00B661BF" w:rsidRDefault="00057BD4" w:rsidP="00057BD4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1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3FE3" w:rsidRPr="00B661BF" w:rsidRDefault="00D7124D" w:rsidP="00057BD4">
      <w:pPr>
        <w:ind w:left="567"/>
        <w:rPr>
          <w:rFonts w:ascii="Times New Roman" w:hAnsi="Times New Roman"/>
          <w:b/>
          <w:bCs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Об утверждении правил использования водных объектов общего пользования, расположенных на территории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сельсовета, для личных и бытовых нужд</w:t>
      </w:r>
    </w:p>
    <w:p w:rsidR="00903FE3" w:rsidRPr="00B661BF" w:rsidRDefault="00903F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1BF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B661BF">
          <w:rPr>
            <w:rFonts w:ascii="Times New Roman" w:hAnsi="Times New Roman"/>
            <w:sz w:val="24"/>
            <w:szCs w:val="24"/>
          </w:rPr>
          <w:t>п. 24 ст. 15</w:t>
        </w:r>
      </w:hyperlink>
      <w:r w:rsidRPr="00B661BF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</w:t>
      </w:r>
      <w:hyperlink r:id="rId5" w:history="1">
        <w:r w:rsidRPr="00B661BF">
          <w:rPr>
            <w:rFonts w:ascii="Times New Roman" w:hAnsi="Times New Roman"/>
            <w:sz w:val="24"/>
            <w:szCs w:val="24"/>
          </w:rPr>
          <w:t>статьей 27</w:t>
        </w:r>
      </w:hyperlink>
      <w:r w:rsidRPr="00B661BF">
        <w:rPr>
          <w:rFonts w:ascii="Times New Roman" w:hAnsi="Times New Roman"/>
          <w:sz w:val="24"/>
          <w:szCs w:val="24"/>
        </w:rPr>
        <w:t xml:space="preserve"> Водного кодекса Российской Федерации, </w:t>
      </w:r>
      <w:hyperlink r:id="rId6" w:history="1">
        <w:r w:rsidRPr="00B661BF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B661BF">
        <w:rPr>
          <w:rFonts w:ascii="Times New Roman" w:hAnsi="Times New Roman"/>
          <w:sz w:val="24"/>
          <w:szCs w:val="24"/>
        </w:rPr>
        <w:t xml:space="preserve"> охраны жизни людей на водных объектах в Красноярском крае, утвержденными Постановлением Совета администрации Красноярского края от 21.04.2008 N 189-п, руководствуясь Уставом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61BF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района, </w:t>
      </w:r>
      <w:proofErr w:type="gramEnd"/>
    </w:p>
    <w:p w:rsidR="00903FE3" w:rsidRPr="00B661BF" w:rsidRDefault="00D7124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ПОСТАНОВЛЯЮ:</w:t>
      </w:r>
    </w:p>
    <w:p w:rsidR="00903FE3" w:rsidRPr="00B661BF" w:rsidRDefault="00D7124D" w:rsidP="00B661B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1</w:t>
      </w:r>
      <w:r w:rsidR="00B661BF">
        <w:rPr>
          <w:rFonts w:ascii="Times New Roman" w:hAnsi="Times New Roman"/>
          <w:sz w:val="24"/>
          <w:szCs w:val="24"/>
        </w:rPr>
        <w:t xml:space="preserve">.Утвердить Правила использования водных объектов общего пользования, расположенных на территории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B661BF">
        <w:rPr>
          <w:rFonts w:ascii="Times New Roman" w:hAnsi="Times New Roman"/>
          <w:sz w:val="24"/>
          <w:szCs w:val="24"/>
        </w:rPr>
        <w:t xml:space="preserve"> сельсовета, для личных и бытовых нужд согласно приложению.</w:t>
      </w:r>
    </w:p>
    <w:p w:rsidR="00903FE3" w:rsidRDefault="00D7124D">
      <w:pPr>
        <w:pStyle w:val="ConsPlusNormal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2.     </w:t>
      </w:r>
      <w:proofErr w:type="gramStart"/>
      <w:r w:rsidRPr="00B661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61BF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C163A" w:rsidRPr="00B661BF" w:rsidRDefault="009C163A">
      <w:pPr>
        <w:pStyle w:val="ConsPlusNormal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Признать утратившим силу постановление от 12.05.2013 № 24-п « Об утверждении правил использования водных объектов общего пользования,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для личных и бытовых нужд»</w:t>
      </w:r>
    </w:p>
    <w:p w:rsidR="00903FE3" w:rsidRPr="00B661BF" w:rsidRDefault="009C163A">
      <w:pPr>
        <w:widowControl w:val="0"/>
        <w:spacing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124D" w:rsidRPr="00B661BF">
        <w:rPr>
          <w:rFonts w:ascii="Times New Roman" w:hAnsi="Times New Roman"/>
          <w:sz w:val="24"/>
          <w:szCs w:val="24"/>
        </w:rPr>
        <w:t>. Настоящее Постановление вступает в силу после официального опубликования</w:t>
      </w:r>
      <w:r w:rsidR="00B661BF">
        <w:rPr>
          <w:rFonts w:ascii="Times New Roman" w:hAnsi="Times New Roman"/>
          <w:sz w:val="24"/>
          <w:szCs w:val="24"/>
        </w:rPr>
        <w:t>, в печатном издании «</w:t>
      </w:r>
      <w:r>
        <w:rPr>
          <w:rFonts w:ascii="Times New Roman" w:hAnsi="Times New Roman"/>
          <w:sz w:val="24"/>
          <w:szCs w:val="24"/>
        </w:rPr>
        <w:t xml:space="preserve">Ведомости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="00D7124D" w:rsidRPr="00B661BF">
        <w:rPr>
          <w:rFonts w:ascii="Times New Roman" w:hAnsi="Times New Roman"/>
          <w:sz w:val="24"/>
          <w:szCs w:val="24"/>
        </w:rPr>
        <w:t xml:space="preserve">» и размещении его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D7124D" w:rsidRPr="00B661BF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.</w:t>
      </w:r>
      <w:r w:rsidR="00D7124D" w:rsidRPr="00B661BF">
        <w:rPr>
          <w:rFonts w:ascii="Times New Roman" w:hAnsi="Times New Roman"/>
          <w:sz w:val="24"/>
          <w:szCs w:val="24"/>
        </w:rPr>
        <w:t xml:space="preserve">    </w:t>
      </w:r>
    </w:p>
    <w:p w:rsidR="00903FE3" w:rsidRPr="00B661BF" w:rsidRDefault="00903FE3">
      <w:pPr>
        <w:pStyle w:val="a5"/>
        <w:rPr>
          <w:rFonts w:ascii="Times New Roman" w:hAnsi="Times New Roman"/>
          <w:sz w:val="24"/>
          <w:szCs w:val="24"/>
        </w:rPr>
      </w:pPr>
    </w:p>
    <w:p w:rsidR="00903FE3" w:rsidRPr="00B661BF" w:rsidRDefault="00903FE3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D7124D">
      <w:pPr>
        <w:pStyle w:val="a5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                       </w:t>
      </w:r>
      <w:r w:rsidR="00B661B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C163A">
        <w:rPr>
          <w:rFonts w:ascii="Times New Roman" w:hAnsi="Times New Roman"/>
          <w:sz w:val="24"/>
          <w:szCs w:val="24"/>
        </w:rPr>
        <w:t>М.В. Веденеев</w:t>
      </w: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FE736F" w:rsidRDefault="00FE736F">
      <w:pPr>
        <w:pStyle w:val="a5"/>
        <w:rPr>
          <w:rFonts w:ascii="Times New Roman" w:hAnsi="Times New Roman"/>
          <w:sz w:val="24"/>
          <w:szCs w:val="24"/>
        </w:rPr>
      </w:pPr>
    </w:p>
    <w:p w:rsidR="00FE736F" w:rsidRDefault="00FE736F">
      <w:pPr>
        <w:pStyle w:val="a5"/>
        <w:rPr>
          <w:rFonts w:ascii="Times New Roman" w:hAnsi="Times New Roman"/>
          <w:sz w:val="24"/>
          <w:szCs w:val="24"/>
        </w:rPr>
      </w:pPr>
    </w:p>
    <w:p w:rsidR="00FE736F" w:rsidRDefault="00FE736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P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903FE3" w:rsidRPr="00B661BF" w:rsidRDefault="00903FE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3FE3" w:rsidRPr="00B661BF" w:rsidRDefault="00D7124D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03FE3" w:rsidRPr="00B661BF" w:rsidRDefault="00D7124D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03FE3" w:rsidRPr="00B661BF" w:rsidRDefault="00D7124D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</w:t>
      </w:r>
    </w:p>
    <w:p w:rsidR="00903FE3" w:rsidRPr="00B661BF" w:rsidRDefault="00D7124D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Канского района Красноярского края</w:t>
      </w:r>
    </w:p>
    <w:p w:rsidR="00903FE3" w:rsidRPr="00B661BF" w:rsidRDefault="00D7124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от </w:t>
      </w:r>
      <w:r w:rsidR="00FE736F">
        <w:rPr>
          <w:rFonts w:ascii="Times New Roman" w:hAnsi="Times New Roman"/>
          <w:sz w:val="24"/>
          <w:szCs w:val="24"/>
        </w:rPr>
        <w:t>09.09</w:t>
      </w:r>
      <w:r>
        <w:rPr>
          <w:rFonts w:ascii="Times New Roman" w:hAnsi="Times New Roman"/>
          <w:sz w:val="24"/>
          <w:szCs w:val="24"/>
        </w:rPr>
        <w:t>.</w:t>
      </w:r>
      <w:r w:rsidRPr="00B661BF">
        <w:rPr>
          <w:rFonts w:ascii="Times New Roman" w:hAnsi="Times New Roman"/>
          <w:sz w:val="24"/>
          <w:szCs w:val="24"/>
        </w:rPr>
        <w:t>2022г.</w:t>
      </w:r>
      <w:r w:rsidR="00200848" w:rsidRPr="00B661BF">
        <w:rPr>
          <w:rFonts w:ascii="Times New Roman" w:hAnsi="Times New Roman"/>
          <w:sz w:val="24"/>
          <w:szCs w:val="24"/>
        </w:rPr>
        <w:t xml:space="preserve"> </w:t>
      </w:r>
      <w:r w:rsidRPr="00B661B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E736F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-п</w:t>
      </w:r>
    </w:p>
    <w:p w:rsidR="00903FE3" w:rsidRPr="00B661BF" w:rsidRDefault="00903F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FE3" w:rsidRPr="00B661BF" w:rsidRDefault="00D712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29"/>
      <w:bookmarkEnd w:id="0"/>
      <w:r w:rsidRPr="00B661BF">
        <w:rPr>
          <w:rFonts w:ascii="Times New Roman" w:hAnsi="Times New Roman"/>
          <w:b/>
          <w:sz w:val="24"/>
          <w:szCs w:val="24"/>
        </w:rPr>
        <w:t>ПРАВИЛА</w:t>
      </w:r>
    </w:p>
    <w:p w:rsidR="00903FE3" w:rsidRPr="00B661BF" w:rsidRDefault="00D712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ИСПОЛЬЗОВАНИЯ ВОДНЫХ ОБЪЕКТОВ ОБЩЕГО ПОЛЬЗОВАНИЯ,</w:t>
      </w:r>
    </w:p>
    <w:p w:rsidR="00903FE3" w:rsidRPr="00B661BF" w:rsidRDefault="00D712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61BF">
        <w:rPr>
          <w:rFonts w:ascii="Times New Roman" w:hAnsi="Times New Roman"/>
          <w:b/>
          <w:sz w:val="24"/>
          <w:szCs w:val="24"/>
        </w:rPr>
        <w:t>РАСПОЛОЖЕННЫХ</w:t>
      </w:r>
      <w:proofErr w:type="gramEnd"/>
      <w:r w:rsidRPr="00B661BF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9C163A">
        <w:rPr>
          <w:rFonts w:ascii="Times New Roman" w:hAnsi="Times New Roman"/>
          <w:b/>
          <w:sz w:val="24"/>
          <w:szCs w:val="24"/>
        </w:rPr>
        <w:t>МОКРУШИНСКОГО</w:t>
      </w:r>
      <w:r w:rsidRPr="00B661BF">
        <w:rPr>
          <w:rFonts w:ascii="Times New Roman" w:hAnsi="Times New Roman"/>
          <w:b/>
          <w:sz w:val="24"/>
          <w:szCs w:val="24"/>
        </w:rPr>
        <w:t xml:space="preserve"> СЕЛЬСОВЕТА, </w:t>
      </w:r>
    </w:p>
    <w:p w:rsidR="00903FE3" w:rsidRPr="00B661BF" w:rsidRDefault="00D712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ДЛЯ ЛИЧНЫХ И БЫТОВЫХ НУЖД.</w:t>
      </w:r>
    </w:p>
    <w:p w:rsidR="00903FE3" w:rsidRPr="00B661BF" w:rsidRDefault="00903F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FE3" w:rsidRPr="00B661BF" w:rsidRDefault="00D7124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1. Настоящие Правила использования водных объектов общего пользования, расположенных на территории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сельсовета, для личных и бытовых нужд (далее - Правила) разработаны в соответствии с законодательством Российской Федерации и Красноярского края. Предназначены для регулирования отношений при использовании гражданами водных объектов общего пользования в районе, упорядочения антропогенной нагрузки в рекреационных зонах водных объектов, охраны жизни и здоровья граждан, обеспечения мер по охране и рациональному использованию водных ресурсов.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В настоящих Правилах используются следующие понятия: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1) водные объекты общего пользования, то есть общедоступные водные объекты, поверхностные водные объекты, расположенные на территории сельсовета, находящиеся в государственной или муниципальной собственности, если иное не предусмотрено действующим законодательством;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2) личные и бытовые нужды - удовлетворение существующих потребностей граждан, не связанное с осуществлением предпринимательской деятельности, путем использования ресурсов водных объектов общего пользования: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в рекреационных целях, для купания, спорта, отдыха, туризма, 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для хозяйственно-бытовых нужд - забора (изъятия) воды для питьевого и хозяйственно-бытового водоснабжения, ведения личного подсобного хозяйства, полива садовых, огородных и дачных земельных участков, водопоя домашних животных, заготовки льда, иных целей, не запрещенных законодательством;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3) водоохранная зона - территория, примыкающая к береговой линии водных объектов, режим использования и ширина которой от 50 до 200 метров в зависимости от протяженности водных объектов, устанавливается Водным </w:t>
      </w:r>
      <w:hyperlink r:id="rId7" w:history="1">
        <w:r w:rsidRPr="00B661BF">
          <w:rPr>
            <w:rFonts w:ascii="Times New Roman" w:hAnsi="Times New Roman"/>
            <w:sz w:val="24"/>
            <w:szCs w:val="24"/>
          </w:rPr>
          <w:t>кодексом</w:t>
        </w:r>
      </w:hyperlink>
      <w:r w:rsidRPr="00B661BF">
        <w:rPr>
          <w:rFonts w:ascii="Times New Roman" w:hAnsi="Times New Roman"/>
          <w:sz w:val="24"/>
          <w:szCs w:val="24"/>
        </w:rPr>
        <w:t xml:space="preserve"> Российской Федерации в целях предотвращения загрязнения, засорения и истощения водных объектов и среды обитания водных биологических ресурсов;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4) прибрежная защитная полоса - участок водоохранной зоны вдоль береговой линии водных объектов, ширина которой от 30 до 50 метров, устанавливается Водным </w:t>
      </w:r>
      <w:hyperlink r:id="rId8" w:history="1">
        <w:r w:rsidRPr="00B661BF">
          <w:rPr>
            <w:rFonts w:ascii="Times New Roman" w:hAnsi="Times New Roman"/>
            <w:sz w:val="24"/>
            <w:szCs w:val="24"/>
          </w:rPr>
          <w:t>кодексом</w:t>
        </w:r>
      </w:hyperlink>
      <w:r w:rsidRPr="00B661BF">
        <w:rPr>
          <w:rFonts w:ascii="Times New Roman" w:hAnsi="Times New Roman"/>
          <w:sz w:val="24"/>
          <w:szCs w:val="24"/>
        </w:rPr>
        <w:t xml:space="preserve"> Российской Федерации в зависимости от уклона берега водного объекта. Для рек и ручьев протяженностью менее 10 километров от истока до устья водоохранная зона совпадает с прибрежной защитной полосой и составляет 50 метров;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5)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903FE3" w:rsidRPr="00B661BF" w:rsidRDefault="00903F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FE3" w:rsidRPr="00B661BF" w:rsidRDefault="00D7124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 xml:space="preserve">II. ПРАВА И ОБЯЗАННОСТИ ГРАЖДАН ПРИ ИСПОЛЬЗОВАНИИ ВОДНЫХ ОБЪЕКТОВ ОБЩЕГО ПОЛЬЗОВАНИЯ </w:t>
      </w:r>
    </w:p>
    <w:p w:rsidR="00903FE3" w:rsidRPr="00B661BF" w:rsidRDefault="00D712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ДЛЯ ЛИЧНЫХ И БЫТОВЫХ НУЖД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2. Граждане имеют право: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B661BF">
        <w:rPr>
          <w:rFonts w:ascii="Times New Roman" w:hAnsi="Times New Roman"/>
          <w:sz w:val="24"/>
          <w:szCs w:val="24"/>
          <w:highlight w:val="white"/>
        </w:rPr>
        <w:t>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2.1. При использовании водных объектов общего пользования граждане обязаны: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соблюдать соответствующий режим охраны водных объектов и водных биоресурсов, установленный законодательством Российской Федерации и законодательством Красноярского края, в том числе о санитарно-эпидемиологическом благополучии населения, водных биоресурсах, природных лечебных ресурсах, лечебно-оздоровительных местностях и курортах, особо охраняемых природных территориях;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- соблюдать требования </w:t>
      </w:r>
      <w:hyperlink r:id="rId9" w:history="1">
        <w:r w:rsidRPr="00B661BF">
          <w:rPr>
            <w:rFonts w:ascii="Times New Roman" w:hAnsi="Times New Roman"/>
            <w:sz w:val="24"/>
            <w:szCs w:val="24"/>
          </w:rPr>
          <w:t>Правил</w:t>
        </w:r>
      </w:hyperlink>
      <w:r w:rsidRPr="00B661BF">
        <w:rPr>
          <w:rFonts w:ascii="Times New Roman" w:hAnsi="Times New Roman"/>
          <w:sz w:val="24"/>
          <w:szCs w:val="24"/>
        </w:rPr>
        <w:t xml:space="preserve"> охраны жизни людей на водных объектах в Красноярском крае, утвержденных Постановлением Совета администрации Красноярского края от 21.04.2008 N 189-п, </w:t>
      </w:r>
      <w:hyperlink r:id="rId10" w:history="1">
        <w:r w:rsidRPr="00B661BF">
          <w:rPr>
            <w:rFonts w:ascii="Times New Roman" w:hAnsi="Times New Roman"/>
            <w:sz w:val="24"/>
            <w:szCs w:val="24"/>
          </w:rPr>
          <w:t>Правил</w:t>
        </w:r>
      </w:hyperlink>
      <w:r w:rsidRPr="00B661BF">
        <w:rPr>
          <w:rFonts w:ascii="Times New Roman" w:hAnsi="Times New Roman"/>
          <w:sz w:val="24"/>
          <w:szCs w:val="24"/>
        </w:rPr>
        <w:t xml:space="preserve"> пользования водными объектами для плавания на маломерных судах в Красноярском крае, утвержденных Постановлением Совета администрации Красноярского края от 31.03.2008 N 142-п;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осуществлять использование водного объекта общего пользования для личных и бытовых нужд, не нарушая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Федерации, а также помех и опасности для судоходства;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использовать для питьевых и хозяйственно-бытовых целей защищенные от загрязнения и засорения поверхностные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соблюдать запреты и ограничения на купание в водных объектах общего пользования, в том числе при проведении религиозных мероприятий;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- оказывать посильную помощь </w:t>
      </w:r>
      <w:proofErr w:type="gramStart"/>
      <w:r w:rsidRPr="00B661BF">
        <w:rPr>
          <w:rFonts w:ascii="Times New Roman" w:hAnsi="Times New Roman"/>
          <w:sz w:val="24"/>
          <w:szCs w:val="24"/>
        </w:rPr>
        <w:t>терпящим</w:t>
      </w:r>
      <w:proofErr w:type="gramEnd"/>
      <w:r w:rsidRPr="00B661BF">
        <w:rPr>
          <w:rFonts w:ascii="Times New Roman" w:hAnsi="Times New Roman"/>
          <w:sz w:val="24"/>
          <w:szCs w:val="24"/>
        </w:rPr>
        <w:t xml:space="preserve"> бедствие на воде;</w:t>
      </w:r>
    </w:p>
    <w:p w:rsidR="00903FE3" w:rsidRPr="00D7124D" w:rsidRDefault="00D7124D" w:rsidP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выявления.</w:t>
      </w:r>
    </w:p>
    <w:p w:rsidR="00903FE3" w:rsidRPr="00B661BF" w:rsidRDefault="00D7124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 xml:space="preserve">III. МЕРЫ ОБЕСПЕЧЕНИЯ БЕЗОПАСНОСТИ НАСЕЛЕНИЯ </w:t>
      </w:r>
    </w:p>
    <w:p w:rsidR="00903FE3" w:rsidRPr="00B661BF" w:rsidRDefault="00D7124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ПРИ ПОЛЬЗОВАНИИ ВОДНЫМИ ОБЪЕКТАМИ</w:t>
      </w:r>
    </w:p>
    <w:p w:rsidR="00903FE3" w:rsidRPr="00B661BF" w:rsidRDefault="00903F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3. При использовании водных объектов общего пользования для личных и бытовых нужд в соответствии с требованиями Водного </w:t>
      </w:r>
      <w:hyperlink r:id="rId11" w:history="1">
        <w:r w:rsidRPr="00B661BF">
          <w:rPr>
            <w:rFonts w:ascii="Times New Roman" w:hAnsi="Times New Roman"/>
            <w:sz w:val="24"/>
            <w:szCs w:val="24"/>
          </w:rPr>
          <w:t>кодекса</w:t>
        </w:r>
      </w:hyperlink>
      <w:r w:rsidRPr="00B661BF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2" w:history="1">
        <w:r w:rsidRPr="00B661BF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B661BF">
        <w:rPr>
          <w:rFonts w:ascii="Times New Roman" w:hAnsi="Times New Roman"/>
          <w:sz w:val="24"/>
          <w:szCs w:val="24"/>
        </w:rPr>
        <w:t xml:space="preserve"> охраны жизни людей на водных объектах в Красноярском крае, утвержденными Постановлением Совета администрации Красноярского края от 21.04.2008 N 189-п, запрещается: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засорять и загрязнять береговые полосы и территории, прилегающие к водным объектам в границах водоохранных зон;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использовать в границах водоохранных зон и прибрежных защитных полос сточные воды для удобрения почв, закапывать бытовые и промышленные отходы, отходы, образующиеся при содержании домашних животных;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допускать сброс в водные объекты и на берега бытового мусора, снега от уборки территорий, загрязненных сточных вод;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прекращать доступ граждан к водным объектам общего пользования, застраивать береговые полосы, возводить в них хозяйственные постройки и ограждения;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использовать автотранспортные средства в береговой полосе и осуществлять их мойку в водных объектах;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движение и стоянка транспортных средств в водоохранных зонах (кроме специальных транспортных средств), за исключением их движения по дорогам и стоянки на дорогах, на специально оборудованных местах, имеющих твердое покрытие;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распашка земель, выпас сельскохозяйственных животных в границах прибрежных защитных полос;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купание в местах, где выставлены щиты (аншлаги) с предупреждениями и запрещающими надписями;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самовольное снятие специальных информационных щитов (аншлагов);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купание в необорудованных, незнакомых местах;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заплывать за буйки, обозначающие границы плавания;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подплывать к моторным, парусным судам, весельным лодкам и другим плавсредствам;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- прыгать в воду с катеров, лодок, причалов, а также сооружений, не приспособленных для </w:t>
      </w:r>
      <w:r w:rsidRPr="00B661BF">
        <w:rPr>
          <w:rFonts w:ascii="Times New Roman" w:hAnsi="Times New Roman"/>
          <w:sz w:val="24"/>
          <w:szCs w:val="24"/>
        </w:rPr>
        <w:lastRenderedPageBreak/>
        <w:t>этих целей;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загрязнять и засорять водоемы;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распивать спиртные напитки, купаться в состоянии алкогольного опьянения;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приводить с собой собак и других животных;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оставлять на берегу, в раздевалках бумагу, стекло и другой мусор;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подавать крики ложной тревоги;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- плавать на досках, бревнах и других, не приспособленных для этого средствах (предметах);</w:t>
      </w:r>
    </w:p>
    <w:p w:rsidR="00903FE3" w:rsidRPr="00B661BF" w:rsidRDefault="00903F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3FE3" w:rsidRPr="00B661BF" w:rsidRDefault="00D7124D" w:rsidP="00D7124D">
      <w:pPr>
        <w:widowControl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B661BF">
        <w:rPr>
          <w:rFonts w:ascii="Times New Roman" w:hAnsi="Times New Roman"/>
          <w:b/>
          <w:sz w:val="24"/>
          <w:szCs w:val="24"/>
        </w:rPr>
        <w:t>IV. ПОРЯДОК ИНФОРМИРОВАНИЯ НАСЕЛЕНИЯ ОБ ОГРАНИЧЕНИЯХ</w:t>
      </w:r>
    </w:p>
    <w:p w:rsidR="00903FE3" w:rsidRPr="00B661BF" w:rsidRDefault="00D712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ВОДОПОЛЬЗОВАНИЯ НА ВОДНЫХ ОБЪЕКТАХ</w:t>
      </w:r>
    </w:p>
    <w:p w:rsidR="00903FE3" w:rsidRPr="00B661BF" w:rsidRDefault="00D712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ОБЩЕГО ПОЛЬЗОВАНИЯ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4. Места массового отдыха граждан, связанного с купанием в водных объектах общего пользования, на территории сельсовета определяются правовыми актами администрации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4.1. Проведение в местах массового отдыха граждан разъяснительной работы о требованиях настоящих Правил, а также по предупреждению несчастных случаев на водных объектах осуществляется с использованием стендов, фотографий, иных способов профилактики травматизма и охраны жизни на воде.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4.2.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4.3. Использование гражданами водных объектов общего пользования может быть приостановлено или ограничено в следующих случаях: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угрозы причинения вреда жизни и здоровью человека;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возникновения чрезвычайных ситуаций природного или техногенного характера;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причинения вреда окружающей среде.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4.4. Информация об ограничении водопользования на водных объектах общего пользования, устанавливаемом муниципальными правовыми актами, доводится до сведения населения через средства массовой информации. Для этого используются печатные и иные информационные издания, телевидение, радио, информационно-телекоммуникационные каналы сети Интернет, включая официальный сайт администрации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 сельсовета. Кроме этого информация о запретах и ограничениях доводится посредством установки специальных информационных знаков, стендов и щитов вдоль берегов водных объектов общего пользования.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4.5. Размещение информации о местах массового отдыха у воды, изготовление и установка в целях безопасности средств оповещения о запретах и ограничениях водопользования на водных объектах общего пользования, предоставление экологической информации по вопросам использования и охраны водных объектов осуществляется администрацией </w:t>
      </w:r>
      <w:proofErr w:type="spellStart"/>
      <w:r w:rsidR="009C163A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сельсовета.</w:t>
      </w:r>
    </w:p>
    <w:p w:rsidR="00903FE3" w:rsidRPr="00B661BF" w:rsidRDefault="00903F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3FE3" w:rsidRPr="00B661BF" w:rsidRDefault="00D7124D" w:rsidP="00D7124D">
      <w:pPr>
        <w:widowControl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661BF">
        <w:rPr>
          <w:rFonts w:ascii="Times New Roman" w:hAnsi="Times New Roman"/>
          <w:b/>
          <w:sz w:val="24"/>
          <w:szCs w:val="24"/>
        </w:rPr>
        <w:t>V. ОТВЕТСТВЕННОСТЬ ЗА НАРУШЕНИЕ НАСТОЯЩИХ ПРАВИЛ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5.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903FE3" w:rsidRPr="00B661BF" w:rsidRDefault="00D7124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5.1. 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вреда, производится виновными лицами.</w:t>
      </w:r>
    </w:p>
    <w:sectPr w:rsidR="00903FE3" w:rsidRPr="00B661BF" w:rsidSect="00FE736F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E3"/>
    <w:rsid w:val="00057BD4"/>
    <w:rsid w:val="00200848"/>
    <w:rsid w:val="00643EC7"/>
    <w:rsid w:val="00903FE3"/>
    <w:rsid w:val="009C163A"/>
    <w:rsid w:val="00B63EFB"/>
    <w:rsid w:val="00B661BF"/>
    <w:rsid w:val="00D7124D"/>
    <w:rsid w:val="00EF5454"/>
    <w:rsid w:val="00F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5454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F545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next w:val="a"/>
    <w:link w:val="20"/>
    <w:uiPriority w:val="9"/>
    <w:qFormat/>
    <w:rsid w:val="00EF545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F545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F545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F545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5454"/>
    <w:rPr>
      <w:sz w:val="22"/>
    </w:rPr>
  </w:style>
  <w:style w:type="paragraph" w:styleId="21">
    <w:name w:val="toc 2"/>
    <w:next w:val="a"/>
    <w:link w:val="22"/>
    <w:uiPriority w:val="39"/>
    <w:rsid w:val="00EF5454"/>
    <w:pPr>
      <w:ind w:left="200"/>
    </w:pPr>
  </w:style>
  <w:style w:type="character" w:customStyle="1" w:styleId="22">
    <w:name w:val="Оглавление 2 Знак"/>
    <w:link w:val="21"/>
    <w:rsid w:val="00EF5454"/>
  </w:style>
  <w:style w:type="paragraph" w:styleId="41">
    <w:name w:val="toc 4"/>
    <w:next w:val="a"/>
    <w:link w:val="42"/>
    <w:uiPriority w:val="39"/>
    <w:rsid w:val="00EF5454"/>
    <w:pPr>
      <w:ind w:left="600"/>
    </w:pPr>
  </w:style>
  <w:style w:type="character" w:customStyle="1" w:styleId="42">
    <w:name w:val="Оглавление 4 Знак"/>
    <w:link w:val="41"/>
    <w:rsid w:val="00EF5454"/>
  </w:style>
  <w:style w:type="paragraph" w:styleId="6">
    <w:name w:val="toc 6"/>
    <w:next w:val="a"/>
    <w:link w:val="60"/>
    <w:uiPriority w:val="39"/>
    <w:rsid w:val="00EF5454"/>
    <w:pPr>
      <w:ind w:left="1000"/>
    </w:pPr>
  </w:style>
  <w:style w:type="character" w:customStyle="1" w:styleId="60">
    <w:name w:val="Оглавление 6 Знак"/>
    <w:link w:val="6"/>
    <w:rsid w:val="00EF5454"/>
  </w:style>
  <w:style w:type="paragraph" w:styleId="7">
    <w:name w:val="toc 7"/>
    <w:next w:val="a"/>
    <w:link w:val="70"/>
    <w:uiPriority w:val="39"/>
    <w:rsid w:val="00EF5454"/>
    <w:pPr>
      <w:ind w:left="1200"/>
    </w:pPr>
  </w:style>
  <w:style w:type="character" w:customStyle="1" w:styleId="70">
    <w:name w:val="Оглавление 7 Знак"/>
    <w:link w:val="7"/>
    <w:rsid w:val="00EF5454"/>
  </w:style>
  <w:style w:type="paragraph" w:customStyle="1" w:styleId="12">
    <w:name w:val="Основной шрифт абзаца1"/>
    <w:link w:val="3"/>
    <w:rsid w:val="00EF5454"/>
  </w:style>
  <w:style w:type="character" w:customStyle="1" w:styleId="30">
    <w:name w:val="Заголовок 3 Знак"/>
    <w:link w:val="3"/>
    <w:rsid w:val="00EF5454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EF545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F545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EF5454"/>
    <w:pPr>
      <w:ind w:left="400"/>
    </w:pPr>
  </w:style>
  <w:style w:type="character" w:customStyle="1" w:styleId="32">
    <w:name w:val="Оглавление 3 Знак"/>
    <w:link w:val="31"/>
    <w:rsid w:val="00EF5454"/>
  </w:style>
  <w:style w:type="character" w:customStyle="1" w:styleId="50">
    <w:name w:val="Заголовок 5 Знак"/>
    <w:link w:val="5"/>
    <w:rsid w:val="00EF545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F5454"/>
    <w:rPr>
      <w:rFonts w:ascii="Times New Roman" w:hAnsi="Times New Roman"/>
      <w:b/>
      <w:sz w:val="32"/>
    </w:rPr>
  </w:style>
  <w:style w:type="paragraph" w:styleId="a5">
    <w:name w:val="No Spacing"/>
    <w:link w:val="a6"/>
    <w:rsid w:val="00EF5454"/>
    <w:rPr>
      <w:sz w:val="22"/>
    </w:rPr>
  </w:style>
  <w:style w:type="character" w:customStyle="1" w:styleId="a6">
    <w:name w:val="Без интервала Знак"/>
    <w:link w:val="a5"/>
    <w:rsid w:val="00EF5454"/>
    <w:rPr>
      <w:sz w:val="22"/>
    </w:rPr>
  </w:style>
  <w:style w:type="paragraph" w:customStyle="1" w:styleId="13">
    <w:name w:val="Гиперссылка1"/>
    <w:link w:val="a7"/>
    <w:rsid w:val="00EF5454"/>
    <w:rPr>
      <w:color w:val="0000FF"/>
      <w:u w:val="single"/>
    </w:rPr>
  </w:style>
  <w:style w:type="character" w:styleId="a7">
    <w:name w:val="Hyperlink"/>
    <w:link w:val="13"/>
    <w:rsid w:val="00EF5454"/>
    <w:rPr>
      <w:color w:val="0000FF"/>
      <w:u w:val="single"/>
    </w:rPr>
  </w:style>
  <w:style w:type="paragraph" w:customStyle="1" w:styleId="Footnote">
    <w:name w:val="Footnote"/>
    <w:link w:val="Footnote0"/>
    <w:rsid w:val="00EF545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F545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F5454"/>
    <w:rPr>
      <w:rFonts w:ascii="XO Thames" w:hAnsi="XO Thames"/>
      <w:b/>
    </w:rPr>
  </w:style>
  <w:style w:type="character" w:customStyle="1" w:styleId="15">
    <w:name w:val="Оглавление 1 Знак"/>
    <w:link w:val="14"/>
    <w:rsid w:val="00EF545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F545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F545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F5454"/>
    <w:pPr>
      <w:ind w:left="1600"/>
    </w:pPr>
  </w:style>
  <w:style w:type="character" w:customStyle="1" w:styleId="90">
    <w:name w:val="Оглавление 9 Знак"/>
    <w:link w:val="9"/>
    <w:rsid w:val="00EF5454"/>
  </w:style>
  <w:style w:type="paragraph" w:styleId="8">
    <w:name w:val="toc 8"/>
    <w:next w:val="a"/>
    <w:link w:val="80"/>
    <w:uiPriority w:val="39"/>
    <w:rsid w:val="00EF5454"/>
    <w:pPr>
      <w:ind w:left="1400"/>
    </w:pPr>
  </w:style>
  <w:style w:type="character" w:customStyle="1" w:styleId="80">
    <w:name w:val="Оглавление 8 Знак"/>
    <w:link w:val="8"/>
    <w:rsid w:val="00EF5454"/>
  </w:style>
  <w:style w:type="paragraph" w:styleId="51">
    <w:name w:val="toc 5"/>
    <w:next w:val="a"/>
    <w:link w:val="52"/>
    <w:uiPriority w:val="39"/>
    <w:rsid w:val="00EF5454"/>
    <w:pPr>
      <w:ind w:left="800"/>
    </w:pPr>
  </w:style>
  <w:style w:type="character" w:customStyle="1" w:styleId="52">
    <w:name w:val="Оглавление 5 Знак"/>
    <w:link w:val="51"/>
    <w:rsid w:val="00EF5454"/>
  </w:style>
  <w:style w:type="paragraph" w:customStyle="1" w:styleId="ConsPlusNormal">
    <w:name w:val="ConsPlusNormal"/>
    <w:link w:val="ConsPlusNormal0"/>
    <w:rsid w:val="00EF545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F5454"/>
    <w:rPr>
      <w:rFonts w:ascii="Arial" w:hAnsi="Arial"/>
    </w:rPr>
  </w:style>
  <w:style w:type="paragraph" w:styleId="a8">
    <w:name w:val="Subtitle"/>
    <w:next w:val="a"/>
    <w:link w:val="a9"/>
    <w:uiPriority w:val="11"/>
    <w:qFormat/>
    <w:rsid w:val="00EF5454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EF545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F5454"/>
    <w:pPr>
      <w:ind w:left="1800"/>
    </w:pPr>
  </w:style>
  <w:style w:type="character" w:customStyle="1" w:styleId="toc100">
    <w:name w:val="toc 10"/>
    <w:link w:val="toc10"/>
    <w:rsid w:val="00EF5454"/>
  </w:style>
  <w:style w:type="paragraph" w:styleId="aa">
    <w:name w:val="Title"/>
    <w:next w:val="a"/>
    <w:link w:val="ab"/>
    <w:uiPriority w:val="10"/>
    <w:qFormat/>
    <w:rsid w:val="00EF5454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EF545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F545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F5454"/>
    <w:rPr>
      <w:rFonts w:ascii="XO Thames" w:hAnsi="XO Thames"/>
      <w:b/>
      <w:color w:val="00A0FF"/>
      <w:sz w:val="26"/>
    </w:rPr>
  </w:style>
  <w:style w:type="paragraph" w:customStyle="1" w:styleId="16">
    <w:name w:val="Без интервала1"/>
    <w:rsid w:val="00057BD4"/>
    <w:pPr>
      <w:suppressAutoHyphens/>
    </w:pPr>
    <w:rPr>
      <w:rFonts w:eastAsia="Arial"/>
      <w:color w:val="auto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117C2AA22830ADC8AC1A8EF5B64AE6336481F060FFCC1FCCE392844sDi4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8117C2AA22830ADC8AC1A8EF5B64AE6336481F060FFCC1FCCE392844sDi4B" TargetMode="External"/><Relationship Id="rId12" Type="http://schemas.openxmlformats.org/officeDocument/2006/relationships/hyperlink" Target="consultantplus://offline/ref=C88117C2AA22830ADC8ADFA5F9373BA1613E141B020BFF97A791627513DD96E4440AB9352688127B0356EEsBi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8117C2AA22830ADC8ADFA5F9373BA1613E141B020BFF97A791627513DD96E4440AB9352688127B0356EEsBi0B" TargetMode="External"/><Relationship Id="rId11" Type="http://schemas.openxmlformats.org/officeDocument/2006/relationships/hyperlink" Target="consultantplus://offline/ref=C88117C2AA22830ADC8AC1A8EF5B64AE6336481F060FFCC1FCCE392844sDi4B" TargetMode="External"/><Relationship Id="rId5" Type="http://schemas.openxmlformats.org/officeDocument/2006/relationships/hyperlink" Target="consultantplus://offline/ref=C88117C2AA22830ADC8AC1A8EF5B64AE6336481F060FFCC1FCCE392844D49CB30345E07762851173s0i5B" TargetMode="External"/><Relationship Id="rId10" Type="http://schemas.openxmlformats.org/officeDocument/2006/relationships/hyperlink" Target="consultantplus://offline/ref=C88117C2AA22830ADC8ADFA5F9373BA1613E141B020BF394A591627513DD96E4440AB9352688127B0356EEsBi6B" TargetMode="External"/><Relationship Id="rId4" Type="http://schemas.openxmlformats.org/officeDocument/2006/relationships/hyperlink" Target="consultantplus://offline/ref=C88117C2AA22830ADC8AC1A8EF5B64AE63364913000DFCC1FCCE392844D49CB30345E07762851A73s0i4B" TargetMode="External"/><Relationship Id="rId9" Type="http://schemas.openxmlformats.org/officeDocument/2006/relationships/hyperlink" Target="consultantplus://offline/ref=C88117C2AA22830ADC8ADFA5F9373BA1613E141B020BFF97A791627513DD96E4440AB9352688127B0356EEsBi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2022-07-29T05:15:00Z</cp:lastPrinted>
  <dcterms:created xsi:type="dcterms:W3CDTF">2022-07-29T05:13:00Z</dcterms:created>
  <dcterms:modified xsi:type="dcterms:W3CDTF">2022-10-05T03:55:00Z</dcterms:modified>
</cp:coreProperties>
</file>