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21" w:rsidRPr="00914521" w:rsidRDefault="00914521" w:rsidP="00914521">
      <w:pPr>
        <w:shd w:val="clear" w:color="auto" w:fill="FFFFFF" w:themeFill="background1"/>
        <w:spacing w:before="100" w:beforeAutospacing="1" w:after="100" w:afterAutospacing="1" w:line="240" w:lineRule="auto"/>
        <w:ind w:hanging="142"/>
        <w:jc w:val="center"/>
        <w:rPr>
          <w:rFonts w:ascii="Tahoma" w:eastAsia="Times New Roman" w:hAnsi="Tahoma" w:cs="Tahoma"/>
          <w:color w:val="646464"/>
          <w:sz w:val="28"/>
          <w:szCs w:val="28"/>
          <w:lang w:eastAsia="ru-RU"/>
        </w:rPr>
      </w:pPr>
      <w:r w:rsidRPr="00914521">
        <w:rPr>
          <w:rFonts w:ascii="Times New Roman" w:eastAsia="Times New Roman" w:hAnsi="Times New Roman" w:cs="Times New Roman"/>
          <w:b/>
          <w:bCs/>
          <w:color w:val="000000"/>
          <w:sz w:val="28"/>
          <w:szCs w:val="28"/>
          <w:lang w:eastAsia="ru-RU"/>
        </w:rPr>
        <w:t>МОКРУШИНСКИЙ СЕЛЬСКИЙ СОВЕТ ДЕПУТАТОВ</w:t>
      </w:r>
    </w:p>
    <w:p w:rsidR="00914521" w:rsidRPr="00914521" w:rsidRDefault="00914521" w:rsidP="00914521">
      <w:pPr>
        <w:shd w:val="clear" w:color="auto" w:fill="FFFFFF" w:themeFill="background1"/>
        <w:spacing w:before="100" w:beforeAutospacing="1" w:after="100" w:afterAutospacing="1" w:line="240" w:lineRule="auto"/>
        <w:jc w:val="center"/>
        <w:rPr>
          <w:rFonts w:ascii="Tahoma" w:eastAsia="Times New Roman" w:hAnsi="Tahoma" w:cs="Tahoma"/>
          <w:color w:val="646464"/>
          <w:sz w:val="28"/>
          <w:szCs w:val="28"/>
          <w:lang w:eastAsia="ru-RU"/>
        </w:rPr>
      </w:pPr>
      <w:r w:rsidRPr="00914521">
        <w:rPr>
          <w:rFonts w:ascii="Times New Roman" w:eastAsia="Times New Roman" w:hAnsi="Times New Roman" w:cs="Times New Roman"/>
          <w:b/>
          <w:bCs/>
          <w:color w:val="000000"/>
          <w:sz w:val="28"/>
          <w:szCs w:val="28"/>
          <w:lang w:eastAsia="ru-RU"/>
        </w:rPr>
        <w:t>КАНСКОГО РАЙОНА</w:t>
      </w:r>
      <w:r w:rsidR="00A67192">
        <w:rPr>
          <w:rFonts w:ascii="Times New Roman" w:eastAsia="Times New Roman" w:hAnsi="Times New Roman" w:cs="Times New Roman"/>
          <w:b/>
          <w:bCs/>
          <w:color w:val="000000"/>
          <w:sz w:val="28"/>
          <w:szCs w:val="28"/>
          <w:lang w:eastAsia="ru-RU"/>
        </w:rPr>
        <w:t xml:space="preserve"> </w:t>
      </w:r>
      <w:r w:rsidRPr="00914521">
        <w:rPr>
          <w:rFonts w:ascii="Times New Roman" w:eastAsia="Times New Roman" w:hAnsi="Times New Roman" w:cs="Times New Roman"/>
          <w:b/>
          <w:bCs/>
          <w:color w:val="000000"/>
          <w:sz w:val="28"/>
          <w:szCs w:val="28"/>
          <w:lang w:eastAsia="ru-RU"/>
        </w:rPr>
        <w:t>КРАСНОЯРСКОГО КРАЯ</w:t>
      </w:r>
    </w:p>
    <w:p w:rsidR="00914521" w:rsidRPr="00914521" w:rsidRDefault="00914521" w:rsidP="00914521">
      <w:pPr>
        <w:shd w:val="clear" w:color="auto" w:fill="FFFFFF" w:themeFill="background1"/>
        <w:spacing w:before="100" w:beforeAutospacing="1" w:after="100" w:afterAutospacing="1" w:line="240" w:lineRule="auto"/>
        <w:jc w:val="center"/>
        <w:rPr>
          <w:rFonts w:ascii="Tahoma" w:eastAsia="Times New Roman" w:hAnsi="Tahoma" w:cs="Tahoma"/>
          <w:color w:val="646464"/>
          <w:sz w:val="28"/>
          <w:szCs w:val="28"/>
          <w:lang w:eastAsia="ru-RU"/>
        </w:rPr>
      </w:pPr>
    </w:p>
    <w:p w:rsidR="00914521" w:rsidRPr="00914521" w:rsidRDefault="00914521" w:rsidP="00914521">
      <w:pPr>
        <w:shd w:val="clear" w:color="auto" w:fill="FFFFFF" w:themeFill="background1"/>
        <w:spacing w:before="100" w:beforeAutospacing="1" w:after="100" w:afterAutospacing="1" w:line="240" w:lineRule="auto"/>
        <w:jc w:val="center"/>
        <w:rPr>
          <w:rFonts w:ascii="Tahoma" w:eastAsia="Times New Roman" w:hAnsi="Tahoma" w:cs="Tahoma"/>
          <w:sz w:val="28"/>
          <w:szCs w:val="28"/>
          <w:lang w:eastAsia="ru-RU"/>
        </w:rPr>
      </w:pPr>
      <w:r w:rsidRPr="00914521">
        <w:rPr>
          <w:rFonts w:ascii="Times New Roman" w:eastAsia="Times New Roman" w:hAnsi="Times New Roman" w:cs="Times New Roman"/>
          <w:b/>
          <w:bCs/>
          <w:sz w:val="28"/>
          <w:szCs w:val="28"/>
          <w:lang w:eastAsia="ru-RU"/>
        </w:rPr>
        <w:t>РЕШЕНИЕ</w:t>
      </w:r>
    </w:p>
    <w:p w:rsidR="00914521" w:rsidRPr="00914521" w:rsidRDefault="00914521" w:rsidP="00914521">
      <w:pPr>
        <w:shd w:val="clear" w:color="auto" w:fill="FFFFFF" w:themeFill="background1"/>
        <w:spacing w:before="100" w:beforeAutospacing="1" w:after="100" w:afterAutospacing="1" w:line="240" w:lineRule="auto"/>
        <w:jc w:val="center"/>
        <w:rPr>
          <w:rFonts w:ascii="Tahoma" w:eastAsia="Times New Roman" w:hAnsi="Tahoma" w:cs="Tahoma"/>
          <w:color w:val="646464"/>
          <w:sz w:val="10"/>
          <w:szCs w:val="10"/>
          <w:lang w:eastAsia="ru-RU"/>
        </w:rPr>
      </w:pPr>
    </w:p>
    <w:p w:rsidR="00914521" w:rsidRPr="00914521" w:rsidRDefault="0023500A" w:rsidP="00914521">
      <w:pPr>
        <w:shd w:val="clear" w:color="auto" w:fill="FFFFFF" w:themeFill="background1"/>
        <w:spacing w:before="100" w:beforeAutospacing="1" w:after="100" w:afterAutospacing="1" w:line="240" w:lineRule="auto"/>
        <w:jc w:val="center"/>
        <w:rPr>
          <w:rFonts w:ascii="Tahoma" w:eastAsia="Times New Roman" w:hAnsi="Tahoma" w:cs="Tahoma"/>
          <w:color w:val="646464"/>
          <w:sz w:val="28"/>
          <w:szCs w:val="28"/>
          <w:lang w:eastAsia="ru-RU"/>
        </w:rPr>
      </w:pPr>
      <w:r>
        <w:rPr>
          <w:rFonts w:ascii="Times New Roman" w:eastAsia="Times New Roman" w:hAnsi="Times New Roman" w:cs="Times New Roman"/>
          <w:color w:val="000000"/>
          <w:sz w:val="28"/>
          <w:szCs w:val="28"/>
          <w:lang w:eastAsia="ru-RU"/>
        </w:rPr>
        <w:t>22.12.</w:t>
      </w:r>
      <w:r w:rsidR="00914521" w:rsidRPr="00914521">
        <w:rPr>
          <w:rFonts w:ascii="Times New Roman" w:eastAsia="Times New Roman" w:hAnsi="Times New Roman" w:cs="Times New Roman"/>
          <w:color w:val="000000"/>
          <w:sz w:val="28"/>
          <w:szCs w:val="28"/>
          <w:lang w:eastAsia="ru-RU"/>
        </w:rPr>
        <w:t xml:space="preserve"> 2021 г.                      с. </w:t>
      </w:r>
      <w:r w:rsidR="00A67192">
        <w:rPr>
          <w:rFonts w:ascii="Times New Roman" w:eastAsia="Times New Roman" w:hAnsi="Times New Roman" w:cs="Times New Roman"/>
          <w:color w:val="000000"/>
          <w:sz w:val="28"/>
          <w:szCs w:val="28"/>
          <w:lang w:eastAsia="ru-RU"/>
        </w:rPr>
        <w:t>Мокруша</w:t>
      </w:r>
      <w:r w:rsidR="00914521" w:rsidRPr="00914521">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15-39</w:t>
      </w:r>
    </w:p>
    <w:p w:rsidR="00914521" w:rsidRPr="00914521" w:rsidRDefault="00914521" w:rsidP="00914521">
      <w:pPr>
        <w:shd w:val="clear" w:color="auto" w:fill="FFFFFF" w:themeFill="background1"/>
        <w:spacing w:before="100" w:beforeAutospacing="1" w:after="100" w:afterAutospacing="1" w:line="240" w:lineRule="auto"/>
        <w:jc w:val="center"/>
        <w:rPr>
          <w:rFonts w:ascii="Tahoma" w:eastAsia="Times New Roman" w:hAnsi="Tahoma" w:cs="Tahoma"/>
          <w:color w:val="646464"/>
          <w:sz w:val="28"/>
          <w:szCs w:val="28"/>
          <w:lang w:eastAsia="ru-RU"/>
        </w:rPr>
      </w:pP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t>О налоге на имущество физических лиц</w:t>
      </w: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color w:val="646464"/>
          <w:sz w:val="28"/>
          <w:szCs w:val="28"/>
          <w:lang w:eastAsia="ru-RU"/>
        </w:rPr>
      </w:pPr>
      <w:r w:rsidRPr="00914521">
        <w:rPr>
          <w:rFonts w:ascii="Tahoma" w:eastAsia="Times New Roman" w:hAnsi="Tahoma" w:cs="Tahoma"/>
          <w:color w:val="646464"/>
          <w:sz w:val="28"/>
          <w:szCs w:val="28"/>
          <w:lang w:eastAsia="ru-RU"/>
        </w:rPr>
        <w:t> </w:t>
      </w:r>
    </w:p>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proofErr w:type="gramStart"/>
      <w:r w:rsidRPr="00914521">
        <w:rPr>
          <w:rFonts w:ascii="Times New Roman" w:eastAsia="Times New Roman" w:hAnsi="Times New Roman" w:cs="Times New Roman"/>
          <w:color w:val="000000"/>
          <w:sz w:val="28"/>
          <w:szCs w:val="28"/>
          <w:lang w:eastAsia="ru-RU"/>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п.п.1.2 п.1</w:t>
      </w:r>
      <w:proofErr w:type="gramEnd"/>
      <w:r w:rsidRPr="00914521">
        <w:rPr>
          <w:rFonts w:ascii="Times New Roman" w:eastAsia="Times New Roman" w:hAnsi="Times New Roman" w:cs="Times New Roman"/>
          <w:color w:val="000000"/>
          <w:sz w:val="28"/>
          <w:szCs w:val="28"/>
          <w:lang w:eastAsia="ru-RU"/>
        </w:rPr>
        <w:t xml:space="preserve"> ст.7, п.п.4 п.1 ст.21 Устава Мокрушинского сельсовета, Мокрушинский сельский Совет депутатов,</w:t>
      </w:r>
    </w:p>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pacing w:val="40"/>
          <w:sz w:val="28"/>
          <w:szCs w:val="28"/>
          <w:lang w:eastAsia="ru-RU"/>
        </w:rPr>
        <w:t>РЕШИЛ:</w:t>
      </w: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t>1. Установить налог на имущество физических лиц на территории муниципального образования Мокрушинский сельсовет Канского района Красноярского края.</w:t>
      </w: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t>2. Налоговые ставки устанавливаются в следующих размерах:</w:t>
      </w:r>
    </w:p>
    <w:tbl>
      <w:tblPr>
        <w:tblW w:w="9007" w:type="dxa"/>
        <w:tblInd w:w="-42" w:type="dxa"/>
        <w:shd w:val="clear" w:color="auto" w:fill="FFFFFF" w:themeFill="background1"/>
        <w:tblCellMar>
          <w:top w:w="15" w:type="dxa"/>
          <w:left w:w="15" w:type="dxa"/>
          <w:bottom w:w="15" w:type="dxa"/>
          <w:right w:w="15" w:type="dxa"/>
        </w:tblCellMar>
        <w:tblLook w:val="04A0"/>
      </w:tblPr>
      <w:tblGrid>
        <w:gridCol w:w="446"/>
        <w:gridCol w:w="6151"/>
        <w:gridCol w:w="2410"/>
      </w:tblGrid>
      <w:tr w:rsidR="00914521" w:rsidRPr="00914521" w:rsidTr="00914521">
        <w:trPr>
          <w:trHeight w:val="330"/>
          <w:tblHeader/>
        </w:trPr>
        <w:tc>
          <w:tcPr>
            <w:tcW w:w="44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vAlign w:val="cente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w:t>
            </w: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proofErr w:type="spellStart"/>
            <w:proofErr w:type="gramStart"/>
            <w:r w:rsidRPr="00914521">
              <w:rPr>
                <w:rFonts w:ascii="Times New Roman" w:eastAsia="Times New Roman" w:hAnsi="Times New Roman" w:cs="Times New Roman"/>
                <w:color w:val="000000"/>
                <w:sz w:val="28"/>
                <w:szCs w:val="28"/>
                <w:lang w:eastAsia="ru-RU"/>
              </w:rPr>
              <w:t>п</w:t>
            </w:r>
            <w:proofErr w:type="spellEnd"/>
            <w:proofErr w:type="gramEnd"/>
            <w:r w:rsidRPr="00914521">
              <w:rPr>
                <w:rFonts w:ascii="Times New Roman" w:eastAsia="Times New Roman" w:hAnsi="Times New Roman" w:cs="Times New Roman"/>
                <w:color w:val="000000"/>
                <w:sz w:val="28"/>
                <w:szCs w:val="28"/>
                <w:lang w:eastAsia="ru-RU"/>
              </w:rPr>
              <w:t>/</w:t>
            </w:r>
            <w:proofErr w:type="spellStart"/>
            <w:r w:rsidRPr="00914521">
              <w:rPr>
                <w:rFonts w:ascii="Times New Roman" w:eastAsia="Times New Roman" w:hAnsi="Times New Roman" w:cs="Times New Roman"/>
                <w:color w:val="000000"/>
                <w:sz w:val="28"/>
                <w:szCs w:val="28"/>
                <w:lang w:eastAsia="ru-RU"/>
              </w:rPr>
              <w:t>п</w:t>
            </w:r>
            <w:proofErr w:type="spellEnd"/>
          </w:p>
        </w:tc>
        <w:tc>
          <w:tcPr>
            <w:tcW w:w="6151" w:type="dxa"/>
            <w:tcBorders>
              <w:top w:val="single" w:sz="2" w:space="0" w:color="000000"/>
              <w:left w:val="nil"/>
              <w:bottom w:val="single" w:sz="2" w:space="0" w:color="000000"/>
              <w:right w:val="single" w:sz="2" w:space="0" w:color="000000"/>
            </w:tcBorders>
            <w:shd w:val="clear" w:color="auto" w:fill="FFFFFF" w:themeFill="background1"/>
            <w:tcMar>
              <w:top w:w="59" w:type="dxa"/>
              <w:left w:w="34" w:type="dxa"/>
              <w:bottom w:w="59" w:type="dxa"/>
              <w:right w:w="34" w:type="dxa"/>
            </w:tcMar>
            <w:vAlign w:val="cente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Объект налогообложения</w:t>
            </w:r>
          </w:p>
        </w:tc>
        <w:tc>
          <w:tcPr>
            <w:tcW w:w="2410" w:type="dxa"/>
            <w:tcBorders>
              <w:top w:val="single" w:sz="2" w:space="0" w:color="000000"/>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Налоговая ставка</w:t>
            </w: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(в процентах)</w:t>
            </w:r>
          </w:p>
        </w:tc>
      </w:tr>
      <w:tr w:rsidR="00914521" w:rsidRPr="00914521" w:rsidTr="00914521">
        <w:trPr>
          <w:trHeight w:val="576"/>
        </w:trPr>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Объект налогообложения, кадастровая стоимость которого не превышает 300 миллионов рублей (включительно):</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ahoma" w:eastAsia="Times New Roman" w:hAnsi="Tahoma" w:cs="Tahoma"/>
                <w:sz w:val="28"/>
                <w:szCs w:val="28"/>
                <w:lang w:eastAsia="ru-RU"/>
              </w:rPr>
              <w:t> </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1.1.</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жилой дом (часть жилого дома);</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1.2.</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квартира (часть квартиры);</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lastRenderedPageBreak/>
              <w:t>1.3.</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комната;</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1.4.</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объект незавершенного строительства в случае, если проектируемым назначением такого объекта является жилой дом;</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1.5.</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единый недвижимый комплекс, в состав которого входит хотя бы один жилой дом;</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1.6.</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 xml:space="preserve">гаражи и </w:t>
            </w:r>
            <w:proofErr w:type="spellStart"/>
            <w:r w:rsidRPr="00914521">
              <w:rPr>
                <w:rFonts w:ascii="Times New Roman" w:eastAsia="Times New Roman" w:hAnsi="Times New Roman" w:cs="Times New Roman"/>
                <w:color w:val="000000"/>
                <w:sz w:val="28"/>
                <w:szCs w:val="28"/>
                <w:lang w:eastAsia="ru-RU"/>
              </w:rPr>
              <w:t>машино-места</w:t>
            </w:r>
            <w:proofErr w:type="spellEnd"/>
            <w:r w:rsidRPr="00914521">
              <w:rPr>
                <w:rFonts w:ascii="Times New Roman" w:eastAsia="Times New Roman" w:hAnsi="Times New Roman" w:cs="Times New Roman"/>
                <w:color w:val="000000"/>
                <w:sz w:val="28"/>
                <w:szCs w:val="28"/>
                <w:lang w:eastAsia="ru-RU"/>
              </w:rPr>
              <w:t>, в том числе расположенные в объектах налогообложения, указанных в подпункте 2 пункта 2 статьи 406 Налогового кодекса Российской Федерации</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1.7.</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proofErr w:type="gramStart"/>
            <w:r w:rsidRPr="00914521">
              <w:rPr>
                <w:rFonts w:ascii="Times New Roman" w:eastAsia="Times New Roman" w:hAnsi="Times New Roman" w:cs="Times New Roman"/>
                <w:color w:val="000000"/>
                <w:sz w:val="28"/>
                <w:szCs w:val="28"/>
                <w:lang w:eastAsia="ru-RU"/>
              </w:rPr>
              <w:t>хозяйственные строения или сооружения, площадь которого их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roofErr w:type="gramEnd"/>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0,1</w:t>
            </w:r>
          </w:p>
        </w:tc>
      </w:tr>
      <w:tr w:rsidR="00914521" w:rsidRPr="00914521" w:rsidTr="00914521">
        <w:trPr>
          <w:trHeight w:val="1432"/>
        </w:trPr>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2.</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объекты налогообложения, включенные в перечень, определяемый в соответствии с пунктом 7 статьи 378.2 статьи 406 Налогового кодекса РФ, объекты налогообложения, предусмотренные абзацем вторым пункта 10 статьи 378.2  Налогового кодекса РФ, а также объекты налогообложения, кадастровая стоимость каждого из которых превышает 300 миллионов рублей.</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2,0</w:t>
            </w:r>
          </w:p>
        </w:tc>
      </w:tr>
      <w:tr w:rsidR="00914521" w:rsidRPr="00914521" w:rsidTr="00914521">
        <w:trPr>
          <w:trHeight w:val="186"/>
        </w:trPr>
        <w:tc>
          <w:tcPr>
            <w:tcW w:w="446" w:type="dxa"/>
            <w:tcBorders>
              <w:top w:val="nil"/>
              <w:left w:val="single" w:sz="2" w:space="0" w:color="000000"/>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ind w:left="-432" w:firstLine="70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3.</w:t>
            </w:r>
          </w:p>
        </w:tc>
        <w:tc>
          <w:tcPr>
            <w:tcW w:w="6151"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Прочие объекты налогообложения</w:t>
            </w:r>
          </w:p>
        </w:tc>
        <w:tc>
          <w:tcPr>
            <w:tcW w:w="2410" w:type="dxa"/>
            <w:tcBorders>
              <w:top w:val="nil"/>
              <w:left w:val="nil"/>
              <w:bottom w:val="single" w:sz="2" w:space="0" w:color="000000"/>
              <w:right w:val="single" w:sz="2" w:space="0" w:color="000000"/>
            </w:tcBorders>
            <w:shd w:val="clear" w:color="auto" w:fill="FFFFFF" w:themeFill="background1"/>
            <w:tcMar>
              <w:top w:w="59" w:type="dxa"/>
              <w:left w:w="34" w:type="dxa"/>
              <w:bottom w:w="59" w:type="dxa"/>
              <w:right w:w="34"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0,5</w:t>
            </w:r>
          </w:p>
        </w:tc>
      </w:tr>
    </w:tbl>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r w:rsidRPr="00914521">
        <w:rPr>
          <w:rFonts w:ascii="Tahoma" w:eastAsia="Times New Roman" w:hAnsi="Tahoma" w:cs="Tahoma"/>
          <w:color w:val="646464"/>
          <w:sz w:val="28"/>
          <w:szCs w:val="28"/>
          <w:lang w:eastAsia="ru-RU"/>
        </w:rPr>
        <w:t> </w:t>
      </w:r>
    </w:p>
    <w:p w:rsidR="00914521" w:rsidRPr="00914521" w:rsidRDefault="00914521" w:rsidP="00914521">
      <w:pPr>
        <w:shd w:val="clear" w:color="auto" w:fill="FFFFFF" w:themeFill="background1"/>
        <w:spacing w:before="100" w:beforeAutospacing="1" w:after="100" w:afterAutospacing="1" w:line="240" w:lineRule="auto"/>
        <w:ind w:left="102"/>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t>         3. Признать утратившим силу:</w:t>
      </w:r>
    </w:p>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t xml:space="preserve">- Решение Мокрушинского сельского Совета депутатов от </w:t>
      </w:r>
      <w:r w:rsidR="00A67192">
        <w:rPr>
          <w:rFonts w:ascii="Times New Roman" w:eastAsia="Times New Roman" w:hAnsi="Times New Roman" w:cs="Times New Roman"/>
          <w:color w:val="000000"/>
          <w:sz w:val="28"/>
          <w:szCs w:val="28"/>
          <w:lang w:eastAsia="ru-RU"/>
        </w:rPr>
        <w:t>27.11.2018</w:t>
      </w:r>
      <w:r w:rsidRPr="00914521">
        <w:rPr>
          <w:rFonts w:ascii="Times New Roman" w:eastAsia="Times New Roman" w:hAnsi="Times New Roman" w:cs="Times New Roman"/>
          <w:color w:val="000000"/>
          <w:sz w:val="28"/>
          <w:szCs w:val="28"/>
          <w:lang w:eastAsia="ru-RU"/>
        </w:rPr>
        <w:t xml:space="preserve"> г. № </w:t>
      </w:r>
      <w:r w:rsidR="00A67192">
        <w:rPr>
          <w:rFonts w:ascii="Times New Roman" w:eastAsia="Times New Roman" w:hAnsi="Times New Roman" w:cs="Times New Roman"/>
          <w:color w:val="000000"/>
          <w:sz w:val="28"/>
          <w:szCs w:val="28"/>
          <w:lang w:eastAsia="ru-RU"/>
        </w:rPr>
        <w:t>30-68</w:t>
      </w:r>
      <w:r w:rsidRPr="00914521">
        <w:rPr>
          <w:rFonts w:ascii="Times New Roman" w:eastAsia="Times New Roman" w:hAnsi="Times New Roman" w:cs="Times New Roman"/>
          <w:color w:val="000000"/>
          <w:sz w:val="28"/>
          <w:szCs w:val="28"/>
          <w:lang w:eastAsia="ru-RU"/>
        </w:rPr>
        <w:t xml:space="preserve"> «О</w:t>
      </w:r>
      <w:r w:rsidR="00A67192">
        <w:rPr>
          <w:rFonts w:ascii="Times New Roman" w:eastAsia="Times New Roman" w:hAnsi="Times New Roman" w:cs="Times New Roman"/>
          <w:color w:val="000000"/>
          <w:sz w:val="28"/>
          <w:szCs w:val="28"/>
          <w:lang w:eastAsia="ru-RU"/>
        </w:rPr>
        <w:t xml:space="preserve"> введении налога на имущество</w:t>
      </w:r>
      <w:r w:rsidRPr="00914521">
        <w:rPr>
          <w:rFonts w:ascii="Times New Roman" w:eastAsia="Times New Roman" w:hAnsi="Times New Roman" w:cs="Times New Roman"/>
          <w:color w:val="000000"/>
          <w:sz w:val="28"/>
          <w:szCs w:val="28"/>
          <w:lang w:eastAsia="ru-RU"/>
        </w:rPr>
        <w:t xml:space="preserve"> физических лиц</w:t>
      </w:r>
      <w:r w:rsidR="00A67192">
        <w:rPr>
          <w:rFonts w:ascii="Times New Roman" w:eastAsia="Times New Roman" w:hAnsi="Times New Roman" w:cs="Times New Roman"/>
          <w:color w:val="000000"/>
          <w:sz w:val="28"/>
          <w:szCs w:val="28"/>
          <w:lang w:eastAsia="ru-RU"/>
        </w:rPr>
        <w:t xml:space="preserve"> на территории Мокрушинского сельсовета</w:t>
      </w:r>
      <w:r w:rsidRPr="00914521">
        <w:rPr>
          <w:rFonts w:ascii="Times New Roman" w:eastAsia="Times New Roman" w:hAnsi="Times New Roman" w:cs="Times New Roman"/>
          <w:color w:val="000000"/>
          <w:sz w:val="28"/>
          <w:szCs w:val="28"/>
          <w:lang w:eastAsia="ru-RU"/>
        </w:rPr>
        <w:t>».</w:t>
      </w:r>
    </w:p>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lastRenderedPageBreak/>
        <w:t xml:space="preserve">4. </w:t>
      </w:r>
      <w:proofErr w:type="gramStart"/>
      <w:r w:rsidRPr="00914521">
        <w:rPr>
          <w:rFonts w:ascii="Times New Roman" w:eastAsia="Times New Roman" w:hAnsi="Times New Roman" w:cs="Times New Roman"/>
          <w:color w:val="000000"/>
          <w:sz w:val="28"/>
          <w:szCs w:val="28"/>
          <w:lang w:eastAsia="ru-RU"/>
        </w:rPr>
        <w:t>Контроль за</w:t>
      </w:r>
      <w:proofErr w:type="gramEnd"/>
      <w:r w:rsidRPr="00914521">
        <w:rPr>
          <w:rFonts w:ascii="Times New Roman" w:eastAsia="Times New Roman" w:hAnsi="Times New Roman" w:cs="Times New Roman"/>
          <w:color w:val="000000"/>
          <w:sz w:val="28"/>
          <w:szCs w:val="28"/>
          <w:lang w:eastAsia="ru-RU"/>
        </w:rPr>
        <w:t xml:space="preserve"> исполнением Решения возложить на комиссию по экономической политике, финансам и бюджету.</w:t>
      </w:r>
    </w:p>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r w:rsidRPr="00914521">
        <w:rPr>
          <w:rFonts w:ascii="Times New Roman" w:eastAsia="Times New Roman" w:hAnsi="Times New Roman" w:cs="Times New Roman"/>
          <w:color w:val="000000"/>
          <w:sz w:val="28"/>
          <w:szCs w:val="28"/>
          <w:lang w:eastAsia="ru-RU"/>
        </w:rPr>
        <w:t>5. Настоящее решение вступает в силу не ранее чем по истечению одного месяца со дня его официального опубликования в печатном издании «</w:t>
      </w:r>
      <w:r w:rsidR="00A67192">
        <w:rPr>
          <w:rFonts w:ascii="Times New Roman" w:eastAsia="Times New Roman" w:hAnsi="Times New Roman" w:cs="Times New Roman"/>
          <w:color w:val="000000"/>
          <w:sz w:val="28"/>
          <w:szCs w:val="28"/>
          <w:lang w:eastAsia="ru-RU"/>
        </w:rPr>
        <w:t>Ведомости органов местного самоуправления Мокрушинского сельсовета»</w:t>
      </w:r>
      <w:r w:rsidRPr="00914521">
        <w:rPr>
          <w:rFonts w:ascii="Times New Roman" w:eastAsia="Times New Roman" w:hAnsi="Times New Roman" w:cs="Times New Roman"/>
          <w:color w:val="000000"/>
          <w:sz w:val="28"/>
          <w:szCs w:val="28"/>
          <w:lang w:eastAsia="ru-RU"/>
        </w:rPr>
        <w:t xml:space="preserve"> и не ранее 1-го числа очередного налогового периода, подлежит размещению на официальном сайте Мокрушинского сельсовета</w:t>
      </w:r>
      <w:proofErr w:type="gramStart"/>
      <w:r w:rsidRPr="00914521">
        <w:rPr>
          <w:rFonts w:ascii="Times New Roman" w:eastAsia="Times New Roman" w:hAnsi="Times New Roman" w:cs="Times New Roman"/>
          <w:color w:val="000000"/>
          <w:sz w:val="28"/>
          <w:szCs w:val="28"/>
          <w:lang w:eastAsia="ru-RU"/>
        </w:rPr>
        <w:t> </w:t>
      </w:r>
      <w:r w:rsidRPr="00914521">
        <w:rPr>
          <w:rFonts w:ascii="Times New Roman" w:eastAsia="Times New Roman" w:hAnsi="Times New Roman" w:cs="Times New Roman"/>
          <w:color w:val="646464"/>
          <w:sz w:val="28"/>
          <w:szCs w:val="28"/>
          <w:lang w:eastAsia="ru-RU"/>
        </w:rPr>
        <w:t>.</w:t>
      </w:r>
      <w:proofErr w:type="gramEnd"/>
    </w:p>
    <w:p w:rsidR="00914521" w:rsidRPr="00914521" w:rsidRDefault="00914521" w:rsidP="00914521">
      <w:pPr>
        <w:shd w:val="clear" w:color="auto" w:fill="FFFFFF" w:themeFill="background1"/>
        <w:spacing w:before="100" w:beforeAutospacing="1" w:after="100" w:afterAutospacing="1" w:line="240" w:lineRule="auto"/>
        <w:ind w:firstLine="709"/>
        <w:jc w:val="both"/>
        <w:rPr>
          <w:rFonts w:ascii="Tahoma" w:eastAsia="Times New Roman" w:hAnsi="Tahoma" w:cs="Tahoma"/>
          <w:color w:val="646464"/>
          <w:sz w:val="28"/>
          <w:szCs w:val="28"/>
          <w:lang w:eastAsia="ru-RU"/>
        </w:rPr>
      </w:pPr>
      <w:r w:rsidRPr="00914521">
        <w:rPr>
          <w:rFonts w:ascii="Tahoma" w:eastAsia="Times New Roman" w:hAnsi="Tahoma" w:cs="Tahoma"/>
          <w:color w:val="646464"/>
          <w:sz w:val="28"/>
          <w:szCs w:val="28"/>
          <w:lang w:eastAsia="ru-RU"/>
        </w:rPr>
        <w:t> </w:t>
      </w:r>
    </w:p>
    <w:tbl>
      <w:tblPr>
        <w:tblW w:w="9306" w:type="dxa"/>
        <w:tblInd w:w="59" w:type="dxa"/>
        <w:shd w:val="clear" w:color="auto" w:fill="FFFFFF" w:themeFill="background1"/>
        <w:tblCellMar>
          <w:top w:w="15" w:type="dxa"/>
          <w:left w:w="15" w:type="dxa"/>
          <w:bottom w:w="15" w:type="dxa"/>
          <w:right w:w="15" w:type="dxa"/>
        </w:tblCellMar>
        <w:tblLook w:val="04A0"/>
      </w:tblPr>
      <w:tblGrid>
        <w:gridCol w:w="3686"/>
        <w:gridCol w:w="1559"/>
        <w:gridCol w:w="3969"/>
        <w:gridCol w:w="92"/>
      </w:tblGrid>
      <w:tr w:rsidR="00914521" w:rsidRPr="00914521" w:rsidTr="00A67192">
        <w:tc>
          <w:tcPr>
            <w:tcW w:w="3686" w:type="dxa"/>
            <w:shd w:val="clear" w:color="auto" w:fill="FFFFFF" w:themeFill="background1"/>
            <w:tcMar>
              <w:top w:w="0" w:type="dxa"/>
              <w:left w:w="59" w:type="dxa"/>
              <w:bottom w:w="0" w:type="dxa"/>
              <w:right w:w="59" w:type="dxa"/>
            </w:tcMar>
            <w:hideMark/>
          </w:tcPr>
          <w:p w:rsidR="00914521" w:rsidRPr="00914521" w:rsidRDefault="00914521" w:rsidP="00A67192">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Глава</w:t>
            </w:r>
            <w:r w:rsidR="00A67192">
              <w:rPr>
                <w:rFonts w:ascii="Times New Roman" w:eastAsia="Times New Roman" w:hAnsi="Times New Roman" w:cs="Times New Roman"/>
                <w:color w:val="000000"/>
                <w:sz w:val="28"/>
                <w:szCs w:val="28"/>
                <w:lang w:eastAsia="ru-RU"/>
              </w:rPr>
              <w:t xml:space="preserve"> </w:t>
            </w:r>
            <w:r w:rsidRPr="00914521">
              <w:rPr>
                <w:rFonts w:ascii="Times New Roman" w:eastAsia="Times New Roman" w:hAnsi="Times New Roman" w:cs="Times New Roman"/>
                <w:color w:val="000000"/>
                <w:sz w:val="28"/>
                <w:szCs w:val="28"/>
                <w:lang w:eastAsia="ru-RU"/>
              </w:rPr>
              <w:t>Мокрушинского сельсовета</w:t>
            </w:r>
          </w:p>
        </w:tc>
        <w:tc>
          <w:tcPr>
            <w:tcW w:w="1559" w:type="dxa"/>
            <w:shd w:val="clear" w:color="auto" w:fill="FFFFFF" w:themeFill="background1"/>
            <w:tcMar>
              <w:top w:w="0" w:type="dxa"/>
              <w:left w:w="59" w:type="dxa"/>
              <w:bottom w:w="0" w:type="dxa"/>
              <w:right w:w="59"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ahoma" w:eastAsia="Times New Roman" w:hAnsi="Tahoma" w:cs="Tahoma"/>
                <w:sz w:val="28"/>
                <w:szCs w:val="28"/>
                <w:lang w:eastAsia="ru-RU"/>
              </w:rPr>
              <w:t> </w:t>
            </w:r>
          </w:p>
        </w:tc>
        <w:tc>
          <w:tcPr>
            <w:tcW w:w="4061" w:type="dxa"/>
            <w:gridSpan w:val="2"/>
            <w:shd w:val="clear" w:color="auto" w:fill="FFFFFF" w:themeFill="background1"/>
            <w:tcMar>
              <w:top w:w="0" w:type="dxa"/>
              <w:left w:w="59" w:type="dxa"/>
              <w:bottom w:w="0" w:type="dxa"/>
              <w:right w:w="59" w:type="dxa"/>
            </w:tcMar>
            <w:hideMark/>
          </w:tcPr>
          <w:p w:rsidR="00914521" w:rsidRPr="00914521" w:rsidRDefault="00914521" w:rsidP="00A67192">
            <w:pPr>
              <w:shd w:val="clear" w:color="auto" w:fill="FFFFFF" w:themeFill="background1"/>
              <w:spacing w:before="100" w:beforeAutospacing="1" w:after="100" w:afterAutospacing="1" w:line="240" w:lineRule="auto"/>
              <w:ind w:left="-59"/>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Председатель Мокрушинского</w:t>
            </w:r>
            <w:r w:rsidR="00A67192">
              <w:rPr>
                <w:rFonts w:ascii="Times New Roman" w:eastAsia="Times New Roman" w:hAnsi="Times New Roman" w:cs="Times New Roman"/>
                <w:color w:val="000000"/>
                <w:sz w:val="28"/>
                <w:szCs w:val="28"/>
                <w:lang w:eastAsia="ru-RU"/>
              </w:rPr>
              <w:t xml:space="preserve"> </w:t>
            </w:r>
            <w:r w:rsidRPr="00914521">
              <w:rPr>
                <w:rFonts w:ascii="Times New Roman" w:eastAsia="Times New Roman" w:hAnsi="Times New Roman" w:cs="Times New Roman"/>
                <w:color w:val="000000"/>
                <w:sz w:val="28"/>
                <w:szCs w:val="28"/>
                <w:lang w:eastAsia="ru-RU"/>
              </w:rPr>
              <w:t>сельского Совета депутатов</w:t>
            </w:r>
          </w:p>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imes New Roman" w:eastAsia="Times New Roman" w:hAnsi="Times New Roman" w:cs="Times New Roman"/>
                <w:color w:val="000000"/>
                <w:sz w:val="28"/>
                <w:szCs w:val="28"/>
                <w:lang w:eastAsia="ru-RU"/>
              </w:rPr>
              <w:t> </w:t>
            </w:r>
          </w:p>
        </w:tc>
      </w:tr>
      <w:tr w:rsidR="00914521" w:rsidRPr="00914521" w:rsidTr="00A67192">
        <w:tc>
          <w:tcPr>
            <w:tcW w:w="3686" w:type="dxa"/>
            <w:shd w:val="clear" w:color="auto" w:fill="FFFFFF" w:themeFill="background1"/>
            <w:tcMar>
              <w:top w:w="0" w:type="dxa"/>
              <w:left w:w="59" w:type="dxa"/>
              <w:bottom w:w="0" w:type="dxa"/>
              <w:right w:w="59" w:type="dxa"/>
            </w:tcMar>
            <w:hideMark/>
          </w:tcPr>
          <w:p w:rsidR="00914521" w:rsidRPr="00A67192" w:rsidRDefault="00A67192" w:rsidP="00A6719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7192">
              <w:rPr>
                <w:rFonts w:ascii="Times New Roman" w:eastAsia="Times New Roman" w:hAnsi="Times New Roman" w:cs="Times New Roman"/>
                <w:sz w:val="28"/>
                <w:szCs w:val="28"/>
                <w:lang w:eastAsia="ru-RU"/>
              </w:rPr>
              <w:t>М.В.Веденеев</w:t>
            </w:r>
          </w:p>
        </w:tc>
        <w:tc>
          <w:tcPr>
            <w:tcW w:w="1559" w:type="dxa"/>
            <w:shd w:val="clear" w:color="auto" w:fill="FFFFFF" w:themeFill="background1"/>
            <w:tcMar>
              <w:top w:w="0" w:type="dxa"/>
              <w:left w:w="59" w:type="dxa"/>
              <w:bottom w:w="0" w:type="dxa"/>
              <w:right w:w="59" w:type="dxa"/>
            </w:tcMar>
            <w:hideMark/>
          </w:tcPr>
          <w:p w:rsidR="00914521" w:rsidRPr="00914521" w:rsidRDefault="00914521"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sidRPr="00914521">
              <w:rPr>
                <w:rFonts w:ascii="Tahoma" w:eastAsia="Times New Roman" w:hAnsi="Tahoma" w:cs="Tahoma"/>
                <w:sz w:val="28"/>
                <w:szCs w:val="28"/>
                <w:lang w:eastAsia="ru-RU"/>
              </w:rPr>
              <w:t> </w:t>
            </w:r>
          </w:p>
        </w:tc>
        <w:tc>
          <w:tcPr>
            <w:tcW w:w="3969" w:type="dxa"/>
            <w:shd w:val="clear" w:color="auto" w:fill="FFFFFF" w:themeFill="background1"/>
            <w:tcMar>
              <w:top w:w="0" w:type="dxa"/>
              <w:left w:w="59" w:type="dxa"/>
              <w:bottom w:w="0" w:type="dxa"/>
              <w:right w:w="59" w:type="dxa"/>
            </w:tcMar>
            <w:hideMark/>
          </w:tcPr>
          <w:p w:rsidR="00914521" w:rsidRPr="00914521" w:rsidRDefault="00A67192" w:rsidP="00914521">
            <w:pPr>
              <w:shd w:val="clear" w:color="auto" w:fill="FFFFFF" w:themeFill="background1"/>
              <w:spacing w:before="100" w:beforeAutospacing="1" w:after="100" w:afterAutospacing="1" w:line="240" w:lineRule="auto"/>
              <w:jc w:val="both"/>
              <w:rPr>
                <w:rFonts w:ascii="Tahoma" w:eastAsia="Times New Roman" w:hAnsi="Tahoma" w:cs="Tahoma"/>
                <w:sz w:val="28"/>
                <w:szCs w:val="28"/>
                <w:lang w:eastAsia="ru-RU"/>
              </w:rPr>
            </w:pPr>
            <w:r>
              <w:rPr>
                <w:rFonts w:ascii="Times New Roman" w:eastAsia="Times New Roman" w:hAnsi="Times New Roman" w:cs="Times New Roman"/>
                <w:color w:val="000000"/>
                <w:sz w:val="28"/>
                <w:szCs w:val="28"/>
                <w:lang w:eastAsia="ru-RU"/>
              </w:rPr>
              <w:t xml:space="preserve">                             Н.В. Ковалева</w:t>
            </w:r>
          </w:p>
        </w:tc>
        <w:tc>
          <w:tcPr>
            <w:tcW w:w="92" w:type="dxa"/>
            <w:tcBorders>
              <w:top w:val="nil"/>
              <w:left w:val="nil"/>
              <w:bottom w:val="nil"/>
              <w:right w:val="nil"/>
            </w:tcBorders>
            <w:shd w:val="clear" w:color="auto" w:fill="FFFFFF" w:themeFill="background1"/>
            <w:tcMar>
              <w:top w:w="0" w:type="dxa"/>
              <w:left w:w="0" w:type="dxa"/>
              <w:bottom w:w="0" w:type="dxa"/>
              <w:right w:w="0" w:type="dxa"/>
            </w:tcMar>
            <w:vAlign w:val="center"/>
            <w:hideMark/>
          </w:tcPr>
          <w:p w:rsidR="00914521" w:rsidRPr="00914521" w:rsidRDefault="00914521" w:rsidP="00914521">
            <w:pPr>
              <w:shd w:val="clear" w:color="auto" w:fill="FFFFFF" w:themeFill="background1"/>
              <w:spacing w:before="100" w:beforeAutospacing="1" w:after="110" w:line="240" w:lineRule="auto"/>
              <w:jc w:val="both"/>
              <w:rPr>
                <w:rFonts w:ascii="Tahoma" w:eastAsia="Times New Roman" w:hAnsi="Tahoma" w:cs="Tahoma"/>
                <w:sz w:val="28"/>
                <w:szCs w:val="28"/>
                <w:lang w:eastAsia="ru-RU"/>
              </w:rPr>
            </w:pPr>
            <w:r w:rsidRPr="00914521">
              <w:rPr>
                <w:rFonts w:ascii="Calibri" w:eastAsia="Times New Roman" w:hAnsi="Calibri" w:cs="Calibri"/>
                <w:sz w:val="28"/>
                <w:szCs w:val="28"/>
                <w:lang w:eastAsia="ru-RU"/>
              </w:rPr>
              <w:t> </w:t>
            </w:r>
          </w:p>
        </w:tc>
      </w:tr>
    </w:tbl>
    <w:p w:rsidR="000A481A" w:rsidRDefault="000A481A" w:rsidP="00914521">
      <w:pPr>
        <w:jc w:val="both"/>
      </w:pPr>
    </w:p>
    <w:sectPr w:rsidR="000A481A" w:rsidSect="000A4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521"/>
    <w:rsid w:val="000A481A"/>
    <w:rsid w:val="0023500A"/>
    <w:rsid w:val="003B0F3A"/>
    <w:rsid w:val="00833D93"/>
    <w:rsid w:val="00914521"/>
    <w:rsid w:val="00A50FB0"/>
    <w:rsid w:val="00A67192"/>
    <w:rsid w:val="00A86975"/>
    <w:rsid w:val="00B128E4"/>
    <w:rsid w:val="00D56560"/>
    <w:rsid w:val="00F1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4521"/>
    <w:rPr>
      <w:color w:val="0000FF"/>
      <w:u w:val="single"/>
    </w:rPr>
  </w:style>
  <w:style w:type="paragraph" w:customStyle="1" w:styleId="consplusnormal">
    <w:name w:val="consplusnormal"/>
    <w:basedOn w:val="a"/>
    <w:rsid w:val="009145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75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2021-11-02T04:09:00Z</dcterms:created>
  <dcterms:modified xsi:type="dcterms:W3CDTF">2021-12-22T03:58:00Z</dcterms:modified>
</cp:coreProperties>
</file>